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DC4" w:rsidRDefault="00E02DC4" w:rsidP="00745E79">
      <w:pPr>
        <w:pStyle w:val="Heading1"/>
        <w:jc w:val="both"/>
      </w:pPr>
      <w:bookmarkStart w:id="0" w:name="_GoBack"/>
      <w:r>
        <w:rPr>
          <w:noProof/>
          <w:lang w:eastAsia="en-GB"/>
        </w:rPr>
        <w:drawing>
          <wp:anchor distT="0" distB="0" distL="114300" distR="114300" simplePos="0" relativeHeight="251659264" behindDoc="1" locked="0" layoutInCell="0" allowOverlap="1" wp14:anchorId="2AE51C6E" wp14:editId="328082ED">
            <wp:simplePos x="0" y="0"/>
            <wp:positionH relativeFrom="column">
              <wp:posOffset>3632835</wp:posOffset>
            </wp:positionH>
            <wp:positionV relativeFrom="paragraph">
              <wp:posOffset>-461645</wp:posOffset>
            </wp:positionV>
            <wp:extent cx="2333625" cy="817245"/>
            <wp:effectExtent l="0" t="0" r="9525" b="1905"/>
            <wp:wrapNone/>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33625" cy="81724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BD5DE2" w:rsidRPr="00020D9F" w:rsidRDefault="00BD5DE2" w:rsidP="00745E79">
      <w:pPr>
        <w:pStyle w:val="Heading1"/>
        <w:jc w:val="both"/>
      </w:pPr>
      <w:r w:rsidRPr="00020D9F">
        <w:t>STAGE 3 ABSENCE MANAGEMENT HEARING GUIDANCE NOTES FOR MANAGERS</w:t>
      </w:r>
    </w:p>
    <w:p w:rsidR="00BD5DE2" w:rsidRPr="005E016B" w:rsidRDefault="00BD5DE2" w:rsidP="00745E79">
      <w:pPr>
        <w:jc w:val="both"/>
        <w:rPr>
          <w:rFonts w:cs="Arial"/>
        </w:rPr>
      </w:pPr>
      <w:r w:rsidRPr="005E016B">
        <w:rPr>
          <w:rFonts w:cs="Arial"/>
        </w:rPr>
        <w:t>The aim of this guidance note is to provide managers with a step by step template to follow at the Stage 3 Hearing with the employee. Please amend the template to reflect the individual case.</w:t>
      </w:r>
    </w:p>
    <w:p w:rsidR="00BD5DE2" w:rsidRPr="005E016B" w:rsidRDefault="00BD5DE2" w:rsidP="00745E79">
      <w:pPr>
        <w:pStyle w:val="Heading3"/>
        <w:jc w:val="both"/>
      </w:pPr>
      <w:r w:rsidRPr="005E016B">
        <w:t xml:space="preserve">Attendees: </w:t>
      </w:r>
    </w:p>
    <w:p w:rsidR="00BD5DE2" w:rsidRDefault="00BD5DE2" w:rsidP="00745E79">
      <w:pPr>
        <w:jc w:val="both"/>
        <w:rPr>
          <w:rFonts w:cs="Arial"/>
        </w:rPr>
      </w:pPr>
    </w:p>
    <w:p w:rsidR="00BD5DE2" w:rsidRDefault="00BD5DE2" w:rsidP="00745E79">
      <w:pPr>
        <w:jc w:val="both"/>
        <w:rPr>
          <w:rFonts w:cs="Arial"/>
        </w:rPr>
      </w:pPr>
      <w:r w:rsidRPr="005E016B">
        <w:rPr>
          <w:rFonts w:cs="Arial"/>
        </w:rPr>
        <w:t xml:space="preserve">Thanks for attending/Introductions </w:t>
      </w:r>
    </w:p>
    <w:p w:rsidR="00847622" w:rsidRDefault="00847622" w:rsidP="00745E79">
      <w:pPr>
        <w:jc w:val="both"/>
        <w:rPr>
          <w:rFonts w:cs="Arial"/>
        </w:rPr>
      </w:pPr>
    </w:p>
    <w:p w:rsidR="00847622" w:rsidRDefault="00847622" w:rsidP="00847622">
      <w:pPr>
        <w:jc w:val="both"/>
        <w:rPr>
          <w:rFonts w:cs="Arial"/>
        </w:rPr>
      </w:pPr>
      <w:r w:rsidRPr="00044AE4">
        <w:t>Remind all parties that electronic</w:t>
      </w:r>
      <w:r w:rsidRPr="00044AE4">
        <w:rPr>
          <w:rFonts w:cs="Arial"/>
        </w:rPr>
        <w:t>, audio or video recording by any device of the hearing will not be permitted.</w:t>
      </w:r>
    </w:p>
    <w:p w:rsidR="007D7B3F" w:rsidRDefault="007D7B3F" w:rsidP="00847622">
      <w:pPr>
        <w:jc w:val="both"/>
        <w:rPr>
          <w:rFonts w:cs="Arial"/>
        </w:rPr>
      </w:pPr>
    </w:p>
    <w:p w:rsidR="007D7B3F" w:rsidRDefault="007D7B3F" w:rsidP="007D7B3F">
      <w:pPr>
        <w:rPr>
          <w:rFonts w:cs="Arial"/>
        </w:rPr>
      </w:pPr>
      <w:r w:rsidRPr="00F30524">
        <w:rPr>
          <w:rFonts w:cs="Arial"/>
        </w:rPr>
        <w:t xml:space="preserve">Where the nominated </w:t>
      </w:r>
      <w:proofErr w:type="spellStart"/>
      <w:r w:rsidRPr="00F30524">
        <w:rPr>
          <w:rFonts w:cs="Arial"/>
        </w:rPr>
        <w:t>notetaker</w:t>
      </w:r>
      <w:proofErr w:type="spellEnd"/>
      <w:r w:rsidRPr="00F30524">
        <w:rPr>
          <w:rFonts w:cs="Arial"/>
        </w:rPr>
        <w:t xml:space="preserve"> at meetings and/or hearings associated with the process feels it is necessary to make an audio recording in order to support with the preparation of the notes, the requirement to make the recording will be clarified with all present at the start of the meeting.</w:t>
      </w:r>
    </w:p>
    <w:p w:rsidR="00BD5DE2" w:rsidRPr="005E016B" w:rsidRDefault="00BD5DE2" w:rsidP="00745E79">
      <w:pPr>
        <w:pStyle w:val="Heading3"/>
        <w:jc w:val="both"/>
      </w:pPr>
      <w:r w:rsidRPr="005E016B">
        <w:t xml:space="preserve">Reason for </w:t>
      </w:r>
      <w:r>
        <w:t>M</w:t>
      </w:r>
      <w:r w:rsidR="00A956F6">
        <w:t>eeting</w:t>
      </w:r>
    </w:p>
    <w:p w:rsidR="00BD5DE2" w:rsidRPr="005E016B" w:rsidRDefault="00BD5DE2" w:rsidP="00745E79">
      <w:pPr>
        <w:pStyle w:val="ListBullet"/>
        <w:numPr>
          <w:ilvl w:val="0"/>
          <w:numId w:val="1"/>
        </w:numPr>
        <w:jc w:val="both"/>
      </w:pPr>
      <w:r w:rsidRPr="005E016B">
        <w:t>To review (employee’s name) current health situation</w:t>
      </w:r>
      <w:r>
        <w:t>.</w:t>
      </w:r>
    </w:p>
    <w:p w:rsidR="00BD5DE2" w:rsidRPr="005E016B" w:rsidRDefault="00BD5DE2" w:rsidP="00745E79">
      <w:pPr>
        <w:pStyle w:val="ListBullet"/>
        <w:numPr>
          <w:ilvl w:val="0"/>
          <w:numId w:val="1"/>
        </w:numPr>
        <w:jc w:val="both"/>
      </w:pPr>
      <w:r w:rsidRPr="005E016B">
        <w:t>To discuss the absences</w:t>
      </w:r>
      <w:r w:rsidR="00DA26F5">
        <w:t xml:space="preserve"> since the Stage 1 and Stage 2 M</w:t>
      </w:r>
      <w:r w:rsidRPr="005E016B">
        <w:t>eetings</w:t>
      </w:r>
      <w:r>
        <w:t>.</w:t>
      </w:r>
    </w:p>
    <w:p w:rsidR="00BD5DE2" w:rsidRPr="005E016B" w:rsidRDefault="00BD5DE2" w:rsidP="00745E79">
      <w:pPr>
        <w:pStyle w:val="ListBullet"/>
        <w:numPr>
          <w:ilvl w:val="0"/>
          <w:numId w:val="1"/>
        </w:numPr>
        <w:jc w:val="both"/>
      </w:pPr>
      <w:r w:rsidRPr="005E016B">
        <w:t>To discuss (employee’s name) absences in the last 12 rolling months</w:t>
      </w:r>
      <w:r>
        <w:t>.</w:t>
      </w:r>
    </w:p>
    <w:p w:rsidR="00BD5DE2" w:rsidRPr="005E016B" w:rsidRDefault="00BD5DE2" w:rsidP="00745E79">
      <w:pPr>
        <w:pStyle w:val="ListBullet"/>
        <w:numPr>
          <w:ilvl w:val="0"/>
          <w:numId w:val="1"/>
        </w:numPr>
        <w:jc w:val="both"/>
      </w:pPr>
      <w:r w:rsidRPr="005E016B">
        <w:t>To identify if there are any further support mechanisms that could be put in place to help reduce the absences</w:t>
      </w:r>
      <w:r>
        <w:t>.</w:t>
      </w:r>
    </w:p>
    <w:p w:rsidR="00BD5DE2" w:rsidRPr="005E016B" w:rsidRDefault="00BD5DE2" w:rsidP="00745E79">
      <w:pPr>
        <w:pStyle w:val="ListBullet"/>
        <w:numPr>
          <w:ilvl w:val="0"/>
          <w:numId w:val="1"/>
        </w:numPr>
        <w:jc w:val="both"/>
      </w:pPr>
      <w:r w:rsidRPr="005E016B">
        <w:t>To look at the options available in line with the Absence Management Procedure</w:t>
      </w:r>
      <w:r>
        <w:t>.</w:t>
      </w:r>
    </w:p>
    <w:p w:rsidR="00BD5DE2" w:rsidRPr="005E016B" w:rsidRDefault="00BD5DE2" w:rsidP="00745E79">
      <w:pPr>
        <w:pStyle w:val="Heading3"/>
        <w:jc w:val="both"/>
      </w:pPr>
      <w:r w:rsidRPr="005E016B">
        <w:t xml:space="preserve">Absences from </w:t>
      </w:r>
      <w:r>
        <w:t>W</w:t>
      </w:r>
      <w:r w:rsidRPr="005E016B">
        <w:t>ork</w:t>
      </w:r>
    </w:p>
    <w:p w:rsidR="00BD5DE2" w:rsidRDefault="00BD5DE2" w:rsidP="00745E79">
      <w:pPr>
        <w:jc w:val="both"/>
        <w:rPr>
          <w:rFonts w:cs="Arial"/>
        </w:rPr>
      </w:pPr>
      <w:r w:rsidRPr="005E016B">
        <w:rPr>
          <w:rFonts w:cs="Arial"/>
        </w:rPr>
        <w:t xml:space="preserve">Discuss absences from work and how these absences have reached the trigger points. The absences that we were reviewing were: </w:t>
      </w:r>
    </w:p>
    <w:p w:rsidR="00DA26F5" w:rsidRDefault="00DA26F5" w:rsidP="00745E79">
      <w:pPr>
        <w:jc w:val="both"/>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522"/>
        <w:gridCol w:w="1655"/>
        <w:gridCol w:w="3561"/>
        <w:gridCol w:w="1676"/>
      </w:tblGrid>
      <w:tr w:rsidR="00DA26F5" w:rsidTr="00DA26F5">
        <w:tc>
          <w:tcPr>
            <w:tcW w:w="1560" w:type="dxa"/>
            <w:shd w:val="clear" w:color="auto" w:fill="FFFFFF"/>
          </w:tcPr>
          <w:p w:rsidR="00DA26F5" w:rsidRPr="00117FD2" w:rsidRDefault="00DA26F5" w:rsidP="00745E79">
            <w:pPr>
              <w:jc w:val="both"/>
              <w:rPr>
                <w:b/>
              </w:rPr>
            </w:pPr>
            <w:r>
              <w:rPr>
                <w:b/>
              </w:rPr>
              <w:t>Start Date</w:t>
            </w:r>
          </w:p>
        </w:tc>
        <w:tc>
          <w:tcPr>
            <w:tcW w:w="1701" w:type="dxa"/>
            <w:shd w:val="clear" w:color="auto" w:fill="FFFFFF"/>
          </w:tcPr>
          <w:p w:rsidR="00DA26F5" w:rsidRPr="00117FD2" w:rsidDel="00F261F0" w:rsidRDefault="00DA26F5" w:rsidP="00745E79">
            <w:pPr>
              <w:jc w:val="both"/>
              <w:rPr>
                <w:b/>
              </w:rPr>
            </w:pPr>
            <w:r>
              <w:rPr>
                <w:b/>
              </w:rPr>
              <w:t>End Date</w:t>
            </w:r>
          </w:p>
        </w:tc>
        <w:tc>
          <w:tcPr>
            <w:tcW w:w="3685" w:type="dxa"/>
            <w:shd w:val="clear" w:color="auto" w:fill="FFFFFF"/>
          </w:tcPr>
          <w:p w:rsidR="00DA26F5" w:rsidRPr="00117FD2" w:rsidRDefault="00DA26F5" w:rsidP="00745E79">
            <w:pPr>
              <w:jc w:val="both"/>
              <w:rPr>
                <w:b/>
              </w:rPr>
            </w:pPr>
            <w:r>
              <w:rPr>
                <w:b/>
              </w:rPr>
              <w:t xml:space="preserve">Reason </w:t>
            </w:r>
          </w:p>
        </w:tc>
        <w:tc>
          <w:tcPr>
            <w:tcW w:w="1701" w:type="dxa"/>
            <w:shd w:val="clear" w:color="auto" w:fill="FFFFFF"/>
          </w:tcPr>
          <w:p w:rsidR="00DA26F5" w:rsidRPr="00117FD2" w:rsidDel="00F261F0" w:rsidRDefault="00DA26F5" w:rsidP="00745E79">
            <w:pPr>
              <w:jc w:val="both"/>
              <w:rPr>
                <w:b/>
              </w:rPr>
            </w:pPr>
            <w:r>
              <w:rPr>
                <w:b/>
              </w:rPr>
              <w:t xml:space="preserve">Total Working Days </w:t>
            </w:r>
          </w:p>
        </w:tc>
      </w:tr>
      <w:tr w:rsidR="00DA26F5" w:rsidTr="00DA26F5">
        <w:tc>
          <w:tcPr>
            <w:tcW w:w="1560" w:type="dxa"/>
            <w:shd w:val="clear" w:color="auto" w:fill="FFFFFF"/>
          </w:tcPr>
          <w:p w:rsidR="00DA26F5" w:rsidRDefault="00DA26F5" w:rsidP="00745E79">
            <w:pPr>
              <w:jc w:val="both"/>
            </w:pPr>
          </w:p>
        </w:tc>
        <w:tc>
          <w:tcPr>
            <w:tcW w:w="1701" w:type="dxa"/>
            <w:shd w:val="clear" w:color="auto" w:fill="FFFFFF"/>
          </w:tcPr>
          <w:p w:rsidR="00DA26F5" w:rsidRDefault="00DA26F5" w:rsidP="00745E79">
            <w:pPr>
              <w:jc w:val="both"/>
            </w:pPr>
          </w:p>
        </w:tc>
        <w:tc>
          <w:tcPr>
            <w:tcW w:w="3685" w:type="dxa"/>
            <w:shd w:val="clear" w:color="auto" w:fill="FFFFFF"/>
          </w:tcPr>
          <w:p w:rsidR="00DA26F5" w:rsidRDefault="00DA26F5" w:rsidP="00745E79">
            <w:pPr>
              <w:jc w:val="both"/>
            </w:pPr>
          </w:p>
        </w:tc>
        <w:tc>
          <w:tcPr>
            <w:tcW w:w="1701" w:type="dxa"/>
            <w:shd w:val="clear" w:color="auto" w:fill="FFFFFF"/>
          </w:tcPr>
          <w:p w:rsidR="00DA26F5" w:rsidRDefault="00DA26F5" w:rsidP="00745E79">
            <w:pPr>
              <w:jc w:val="both"/>
            </w:pPr>
          </w:p>
        </w:tc>
      </w:tr>
      <w:tr w:rsidR="00DA26F5" w:rsidTr="00DA26F5">
        <w:tc>
          <w:tcPr>
            <w:tcW w:w="1560" w:type="dxa"/>
            <w:shd w:val="clear" w:color="auto" w:fill="FFFFFF"/>
          </w:tcPr>
          <w:p w:rsidR="00DA26F5" w:rsidRDefault="00DA26F5" w:rsidP="00745E79">
            <w:pPr>
              <w:jc w:val="both"/>
            </w:pPr>
          </w:p>
        </w:tc>
        <w:tc>
          <w:tcPr>
            <w:tcW w:w="1701" w:type="dxa"/>
            <w:shd w:val="clear" w:color="auto" w:fill="FFFFFF"/>
          </w:tcPr>
          <w:p w:rsidR="00DA26F5" w:rsidRDefault="00DA26F5" w:rsidP="00745E79">
            <w:pPr>
              <w:jc w:val="both"/>
            </w:pPr>
          </w:p>
        </w:tc>
        <w:tc>
          <w:tcPr>
            <w:tcW w:w="3685" w:type="dxa"/>
            <w:shd w:val="clear" w:color="auto" w:fill="FFFFFF"/>
          </w:tcPr>
          <w:p w:rsidR="00DA26F5" w:rsidRDefault="00DA26F5" w:rsidP="00745E79">
            <w:pPr>
              <w:jc w:val="both"/>
            </w:pPr>
          </w:p>
        </w:tc>
        <w:tc>
          <w:tcPr>
            <w:tcW w:w="1701" w:type="dxa"/>
            <w:shd w:val="clear" w:color="auto" w:fill="FFFFFF"/>
          </w:tcPr>
          <w:p w:rsidR="00DA26F5" w:rsidRDefault="00DA26F5" w:rsidP="00745E79">
            <w:pPr>
              <w:jc w:val="both"/>
            </w:pPr>
          </w:p>
        </w:tc>
      </w:tr>
      <w:tr w:rsidR="00DA26F5" w:rsidTr="00DA26F5">
        <w:tc>
          <w:tcPr>
            <w:tcW w:w="1560" w:type="dxa"/>
            <w:shd w:val="clear" w:color="auto" w:fill="FFFFFF"/>
          </w:tcPr>
          <w:p w:rsidR="00DA26F5" w:rsidRDefault="00DA26F5" w:rsidP="00745E79">
            <w:pPr>
              <w:jc w:val="both"/>
            </w:pPr>
          </w:p>
        </w:tc>
        <w:tc>
          <w:tcPr>
            <w:tcW w:w="1701" w:type="dxa"/>
            <w:shd w:val="clear" w:color="auto" w:fill="FFFFFF"/>
          </w:tcPr>
          <w:p w:rsidR="00DA26F5" w:rsidRDefault="00DA26F5" w:rsidP="00745E79">
            <w:pPr>
              <w:jc w:val="both"/>
            </w:pPr>
          </w:p>
        </w:tc>
        <w:tc>
          <w:tcPr>
            <w:tcW w:w="3685" w:type="dxa"/>
            <w:shd w:val="clear" w:color="auto" w:fill="FFFFFF"/>
          </w:tcPr>
          <w:p w:rsidR="00DA26F5" w:rsidRDefault="00DA26F5" w:rsidP="00745E79">
            <w:pPr>
              <w:jc w:val="both"/>
            </w:pPr>
          </w:p>
        </w:tc>
        <w:tc>
          <w:tcPr>
            <w:tcW w:w="1701" w:type="dxa"/>
            <w:shd w:val="clear" w:color="auto" w:fill="FFFFFF"/>
          </w:tcPr>
          <w:p w:rsidR="00DA26F5" w:rsidRDefault="00DA26F5" w:rsidP="00745E79">
            <w:pPr>
              <w:jc w:val="both"/>
            </w:pPr>
          </w:p>
        </w:tc>
      </w:tr>
      <w:tr w:rsidR="00DA26F5" w:rsidTr="00DA26F5">
        <w:tc>
          <w:tcPr>
            <w:tcW w:w="1560" w:type="dxa"/>
            <w:shd w:val="clear" w:color="auto" w:fill="FFFFFF"/>
          </w:tcPr>
          <w:p w:rsidR="00DA26F5" w:rsidRDefault="00DA26F5" w:rsidP="00745E79">
            <w:pPr>
              <w:jc w:val="both"/>
            </w:pPr>
          </w:p>
        </w:tc>
        <w:tc>
          <w:tcPr>
            <w:tcW w:w="1701" w:type="dxa"/>
            <w:shd w:val="clear" w:color="auto" w:fill="FFFFFF"/>
          </w:tcPr>
          <w:p w:rsidR="00DA26F5" w:rsidRDefault="00DA26F5" w:rsidP="00745E79">
            <w:pPr>
              <w:jc w:val="both"/>
            </w:pPr>
          </w:p>
        </w:tc>
        <w:tc>
          <w:tcPr>
            <w:tcW w:w="3685" w:type="dxa"/>
            <w:shd w:val="clear" w:color="auto" w:fill="FFFFFF"/>
          </w:tcPr>
          <w:p w:rsidR="00DA26F5" w:rsidRDefault="00DA26F5" w:rsidP="00745E79">
            <w:pPr>
              <w:jc w:val="both"/>
            </w:pPr>
          </w:p>
        </w:tc>
        <w:tc>
          <w:tcPr>
            <w:tcW w:w="1701" w:type="dxa"/>
            <w:shd w:val="clear" w:color="auto" w:fill="FFFFFF"/>
          </w:tcPr>
          <w:p w:rsidR="00DA26F5" w:rsidRDefault="00DA26F5" w:rsidP="00745E79">
            <w:pPr>
              <w:jc w:val="both"/>
            </w:pPr>
          </w:p>
        </w:tc>
      </w:tr>
    </w:tbl>
    <w:p w:rsidR="00BD5DE2" w:rsidRPr="005E016B" w:rsidRDefault="00BD5DE2" w:rsidP="00745E79">
      <w:pPr>
        <w:ind w:left="360"/>
        <w:jc w:val="both"/>
        <w:rPr>
          <w:rFonts w:cs="Arial"/>
        </w:rPr>
      </w:pPr>
    </w:p>
    <w:p w:rsidR="00BD5DE2" w:rsidRDefault="00BD5DE2" w:rsidP="00745E79">
      <w:pPr>
        <w:jc w:val="both"/>
        <w:rPr>
          <w:rFonts w:cs="Arial"/>
        </w:rPr>
      </w:pPr>
      <w:r w:rsidRPr="005E016B">
        <w:rPr>
          <w:rFonts w:cs="Arial"/>
        </w:rPr>
        <w:t>Discussion to explore if there was any associated reason linked to the absences e.g. absence caused by a disability or personal, family or work related problems.</w:t>
      </w:r>
    </w:p>
    <w:p w:rsidR="00DA26F5" w:rsidRDefault="00DA26F5" w:rsidP="00745E79">
      <w:pPr>
        <w:jc w:val="both"/>
        <w:rPr>
          <w:rFonts w:cs="Arial"/>
        </w:rPr>
      </w:pPr>
    </w:p>
    <w:p w:rsidR="00DA26F5" w:rsidRPr="00014F9B" w:rsidRDefault="00DA26F5" w:rsidP="00745E79">
      <w:pPr>
        <w:jc w:val="both"/>
        <w:rPr>
          <w:rFonts w:cs="Arial"/>
        </w:rPr>
      </w:pPr>
      <w:r w:rsidRPr="00014F9B">
        <w:rPr>
          <w:rFonts w:cs="Arial"/>
        </w:rPr>
        <w:t>Discuss any return to work interviews, relevant supervision notes</w:t>
      </w:r>
      <w:r>
        <w:rPr>
          <w:rFonts w:cs="Arial"/>
        </w:rPr>
        <w:t>, reasonable adjustment request forms</w:t>
      </w:r>
      <w:r w:rsidRPr="00014F9B">
        <w:rPr>
          <w:rFonts w:cs="Arial"/>
        </w:rPr>
        <w:t xml:space="preserve"> and any previous OH advice.</w:t>
      </w:r>
    </w:p>
    <w:p w:rsidR="00DA26F5" w:rsidRPr="00014F9B" w:rsidRDefault="00DA26F5" w:rsidP="00745E79">
      <w:pPr>
        <w:jc w:val="both"/>
        <w:rPr>
          <w:rFonts w:cs="Arial"/>
        </w:rPr>
      </w:pPr>
    </w:p>
    <w:p w:rsidR="00DA26F5" w:rsidRPr="00014F9B" w:rsidRDefault="00DA26F5" w:rsidP="00745E79">
      <w:pPr>
        <w:jc w:val="both"/>
        <w:rPr>
          <w:rFonts w:cs="Arial"/>
        </w:rPr>
      </w:pPr>
      <w:r>
        <w:rPr>
          <w:rFonts w:cs="Arial"/>
        </w:rPr>
        <w:lastRenderedPageBreak/>
        <w:t>Explain that management</w:t>
      </w:r>
      <w:r w:rsidRPr="00014F9B">
        <w:rPr>
          <w:rFonts w:cs="Arial"/>
        </w:rPr>
        <w:t xml:space="preserve"> are concerned about the number of absences and that we want to ensure that we are supporting employee as much as possible to help them improve there attendance.</w:t>
      </w:r>
    </w:p>
    <w:p w:rsidR="00BD5DE2" w:rsidRPr="005E016B" w:rsidRDefault="00BD5DE2" w:rsidP="00745E79">
      <w:pPr>
        <w:pStyle w:val="Heading3"/>
        <w:jc w:val="both"/>
      </w:pPr>
      <w:r w:rsidRPr="005E016B">
        <w:t>Current Health Situation:</w:t>
      </w:r>
    </w:p>
    <w:p w:rsidR="00BD5DE2" w:rsidRPr="005E016B" w:rsidRDefault="00DA26F5" w:rsidP="00745E79">
      <w:pPr>
        <w:pStyle w:val="ListBullet"/>
        <w:numPr>
          <w:ilvl w:val="0"/>
          <w:numId w:val="1"/>
        </w:numPr>
        <w:jc w:val="both"/>
      </w:pPr>
      <w:r>
        <w:t xml:space="preserve">General discussion around the </w:t>
      </w:r>
      <w:r w:rsidR="00BD5DE2" w:rsidRPr="005E016B">
        <w:t>e</w:t>
      </w:r>
      <w:r>
        <w:t xml:space="preserve">mployee </w:t>
      </w:r>
      <w:r w:rsidR="00BD5DE2" w:rsidRPr="005E016B">
        <w:t>is feeling</w:t>
      </w:r>
      <w:r w:rsidR="00BD5DE2">
        <w:t>.</w:t>
      </w:r>
    </w:p>
    <w:p w:rsidR="00BD5DE2" w:rsidRPr="005E016B" w:rsidRDefault="00BD5DE2" w:rsidP="00745E79">
      <w:pPr>
        <w:pStyle w:val="ListBullet"/>
        <w:numPr>
          <w:ilvl w:val="0"/>
          <w:numId w:val="1"/>
        </w:numPr>
        <w:jc w:val="both"/>
      </w:pPr>
      <w:r w:rsidRPr="005E016B">
        <w:t>The nature of employee’s ill health and any progress or improvements</w:t>
      </w:r>
      <w:r>
        <w:t>.</w:t>
      </w:r>
    </w:p>
    <w:p w:rsidR="00BD5DE2" w:rsidRPr="005E016B" w:rsidRDefault="00BD5DE2" w:rsidP="00745E79">
      <w:pPr>
        <w:pStyle w:val="ListBullet"/>
        <w:numPr>
          <w:ilvl w:val="0"/>
          <w:numId w:val="1"/>
        </w:numPr>
        <w:jc w:val="both"/>
      </w:pPr>
      <w:r w:rsidRPr="005E016B">
        <w:t xml:space="preserve">If Long term absence is there a likely </w:t>
      </w:r>
      <w:proofErr w:type="gramStart"/>
      <w:r w:rsidRPr="005E016B">
        <w:t>return</w:t>
      </w:r>
      <w:proofErr w:type="gramEnd"/>
      <w:r w:rsidRPr="005E016B">
        <w:t xml:space="preserve"> to work date</w:t>
      </w:r>
      <w:r>
        <w:t>.</w:t>
      </w:r>
    </w:p>
    <w:p w:rsidR="00BD5DE2" w:rsidRPr="005E016B" w:rsidRDefault="00BD5DE2" w:rsidP="00745E79">
      <w:pPr>
        <w:pStyle w:val="ListBullet"/>
        <w:numPr>
          <w:ilvl w:val="0"/>
          <w:numId w:val="1"/>
        </w:numPr>
        <w:jc w:val="both"/>
      </w:pPr>
      <w:r w:rsidRPr="005E016B">
        <w:t>Employee is asked to provide an explanation as to why attendance has not improved since the last Stage 2 Meeting</w:t>
      </w:r>
      <w:r>
        <w:t>.</w:t>
      </w:r>
    </w:p>
    <w:p w:rsidR="00BD5DE2" w:rsidRPr="005E016B" w:rsidRDefault="00BD5DE2" w:rsidP="00745E79">
      <w:pPr>
        <w:pStyle w:val="ListBullet"/>
        <w:numPr>
          <w:ilvl w:val="0"/>
          <w:numId w:val="1"/>
        </w:numPr>
        <w:jc w:val="both"/>
      </w:pPr>
      <w:r w:rsidRPr="005E016B">
        <w:t>Recent Occupational Health reports</w:t>
      </w:r>
      <w:r>
        <w:t>.</w:t>
      </w:r>
    </w:p>
    <w:p w:rsidR="00BD5DE2" w:rsidRDefault="00BD5DE2" w:rsidP="00745E79">
      <w:pPr>
        <w:pStyle w:val="Heading3"/>
        <w:jc w:val="both"/>
      </w:pPr>
      <w:r w:rsidRPr="005E016B">
        <w:t>Support Available</w:t>
      </w:r>
    </w:p>
    <w:p w:rsidR="00DA26F5" w:rsidRPr="00014F9B" w:rsidRDefault="00DA26F5" w:rsidP="00745E79">
      <w:pPr>
        <w:pStyle w:val="ListBullet"/>
        <w:numPr>
          <w:ilvl w:val="0"/>
          <w:numId w:val="1"/>
        </w:numPr>
        <w:jc w:val="both"/>
      </w:pPr>
      <w:r w:rsidRPr="00014F9B">
        <w:t>Discuss any support we can offer in order to assist in returning to work or improve level of attendance</w:t>
      </w:r>
      <w:r>
        <w:t>.</w:t>
      </w:r>
    </w:p>
    <w:p w:rsidR="00DA26F5" w:rsidRPr="00014F9B" w:rsidRDefault="00DA26F5" w:rsidP="00745E79">
      <w:pPr>
        <w:pStyle w:val="ListBullet"/>
        <w:numPr>
          <w:ilvl w:val="0"/>
          <w:numId w:val="1"/>
        </w:numPr>
        <w:jc w:val="both"/>
      </w:pPr>
      <w:r w:rsidRPr="00014F9B">
        <w:t xml:space="preserve"> Reference to OH reports </w:t>
      </w:r>
    </w:p>
    <w:p w:rsidR="00DA26F5" w:rsidRPr="00014F9B" w:rsidRDefault="00DA26F5" w:rsidP="00745E79">
      <w:pPr>
        <w:pStyle w:val="ListBullet"/>
        <w:numPr>
          <w:ilvl w:val="0"/>
          <w:numId w:val="1"/>
        </w:numPr>
        <w:jc w:val="both"/>
      </w:pPr>
      <w:r w:rsidRPr="00014F9B">
        <w:t>Discuss whether redeployment should be considered (</w:t>
      </w:r>
      <w:r>
        <w:t xml:space="preserve">with </w:t>
      </w:r>
      <w:r w:rsidRPr="00014F9B">
        <w:t>OH</w:t>
      </w:r>
      <w:r>
        <w:t xml:space="preserve"> advice</w:t>
      </w:r>
      <w:r w:rsidRPr="00014F9B">
        <w:t>).</w:t>
      </w:r>
    </w:p>
    <w:p w:rsidR="00DA26F5" w:rsidRPr="004B76B6" w:rsidRDefault="00DA26F5" w:rsidP="00745E79">
      <w:pPr>
        <w:numPr>
          <w:ilvl w:val="0"/>
          <w:numId w:val="7"/>
        </w:numPr>
        <w:tabs>
          <w:tab w:val="clear" w:pos="720"/>
          <w:tab w:val="num" w:pos="360"/>
        </w:tabs>
        <w:ind w:left="360"/>
        <w:jc w:val="both"/>
        <w:rPr>
          <w:i/>
        </w:rPr>
      </w:pPr>
      <w:r w:rsidRPr="00014F9B">
        <w:t>Pay status, i.e. when reduce to half/nil sick pay</w:t>
      </w:r>
      <w:r>
        <w:t>.</w:t>
      </w:r>
      <w:r w:rsidRPr="00DA26F5">
        <w:t xml:space="preserve"> Discuss option of taking annual leave during absence.</w:t>
      </w:r>
    </w:p>
    <w:p w:rsidR="00DA26F5" w:rsidRPr="00B47718" w:rsidRDefault="00DA26F5" w:rsidP="00745E79">
      <w:pPr>
        <w:pStyle w:val="ListBullet"/>
        <w:numPr>
          <w:ilvl w:val="0"/>
          <w:numId w:val="1"/>
        </w:numPr>
        <w:jc w:val="both"/>
      </w:pPr>
      <w:r w:rsidRPr="00B47718">
        <w:t xml:space="preserve">If recommended by OH consideration for those in the </w:t>
      </w:r>
      <w:r>
        <w:t xml:space="preserve">Local Government </w:t>
      </w:r>
      <w:r w:rsidRPr="00B47718">
        <w:t xml:space="preserve">Pension </w:t>
      </w:r>
      <w:r>
        <w:t>S</w:t>
      </w:r>
      <w:r w:rsidRPr="00B47718">
        <w:t xml:space="preserve">cheme to be </w:t>
      </w:r>
      <w:r>
        <w:t xml:space="preserve">assessed </w:t>
      </w:r>
      <w:r w:rsidRPr="00B47718">
        <w:t>for permanent ill health retirement</w:t>
      </w:r>
      <w:r>
        <w:t>.</w:t>
      </w:r>
    </w:p>
    <w:p w:rsidR="00BD5DE2" w:rsidRPr="00020D9F" w:rsidRDefault="00BD5DE2" w:rsidP="00745E79">
      <w:pPr>
        <w:pStyle w:val="Heading3"/>
        <w:jc w:val="both"/>
      </w:pPr>
      <w:r w:rsidRPr="00020D9F">
        <w:t>Adjournment</w:t>
      </w:r>
    </w:p>
    <w:p w:rsidR="00BD5DE2" w:rsidRPr="005E016B" w:rsidRDefault="00BD5DE2" w:rsidP="00745E79">
      <w:pPr>
        <w:numPr>
          <w:ilvl w:val="12"/>
          <w:numId w:val="0"/>
        </w:numPr>
        <w:jc w:val="both"/>
        <w:rPr>
          <w:rFonts w:cs="Arial"/>
        </w:rPr>
      </w:pPr>
      <w:r w:rsidRPr="005E016B">
        <w:rPr>
          <w:rFonts w:cs="Arial"/>
        </w:rPr>
        <w:t>Adjourn the meeting to analyse all the information provided at the meeting in order to make decision on how to proceed.</w:t>
      </w:r>
    </w:p>
    <w:p w:rsidR="00BD5DE2" w:rsidRPr="00020D9F" w:rsidRDefault="00BD5DE2" w:rsidP="00745E79">
      <w:pPr>
        <w:jc w:val="both"/>
      </w:pPr>
    </w:p>
    <w:p w:rsidR="00BD5DE2" w:rsidRDefault="00DA26F5" w:rsidP="00745E79">
      <w:pPr>
        <w:jc w:val="both"/>
      </w:pPr>
      <w:r>
        <w:t>The Chair</w:t>
      </w:r>
      <w:r w:rsidR="00BD5DE2" w:rsidRPr="005E016B">
        <w:t xml:space="preserve"> should consider th</w:t>
      </w:r>
      <w:r>
        <w:t>e following questions;</w:t>
      </w:r>
    </w:p>
    <w:p w:rsidR="00DA26F5" w:rsidRPr="003B0FD3" w:rsidRDefault="00DA26F5" w:rsidP="00745E79">
      <w:pPr>
        <w:pStyle w:val="ListBullet2"/>
        <w:numPr>
          <w:ilvl w:val="0"/>
          <w:numId w:val="7"/>
        </w:numPr>
        <w:jc w:val="both"/>
      </w:pPr>
      <w:r w:rsidRPr="003B0FD3">
        <w:t>Are the absences caused by a disability or personal, family or work related problem?</w:t>
      </w:r>
    </w:p>
    <w:p w:rsidR="00DA26F5" w:rsidRPr="003B0FD3" w:rsidRDefault="00DA26F5" w:rsidP="00745E79">
      <w:pPr>
        <w:pStyle w:val="ListBullet2"/>
        <w:numPr>
          <w:ilvl w:val="0"/>
          <w:numId w:val="7"/>
        </w:numPr>
        <w:jc w:val="both"/>
      </w:pPr>
      <w:r w:rsidRPr="003B0FD3">
        <w:t xml:space="preserve">Where appropriate has the relevant supporting policies been utilised such as </w:t>
      </w:r>
      <w:hyperlink r:id="rId7" w:history="1">
        <w:r w:rsidRPr="003B0FD3">
          <w:rPr>
            <w:rStyle w:val="Hyperlink"/>
          </w:rPr>
          <w:t>Disability Leave</w:t>
        </w:r>
      </w:hyperlink>
      <w:r w:rsidRPr="003B0FD3">
        <w:t xml:space="preserve"> and </w:t>
      </w:r>
      <w:hyperlink r:id="rId8" w:history="1">
        <w:r w:rsidRPr="003B0FD3">
          <w:rPr>
            <w:rStyle w:val="Hyperlink"/>
          </w:rPr>
          <w:t>Special Leave</w:t>
        </w:r>
      </w:hyperlink>
      <w:r w:rsidRPr="003B0FD3">
        <w:t>?</w:t>
      </w:r>
    </w:p>
    <w:p w:rsidR="00DA26F5" w:rsidRPr="003B0FD3" w:rsidRDefault="00DA26F5" w:rsidP="00745E79">
      <w:pPr>
        <w:pStyle w:val="ListBullet2"/>
        <w:numPr>
          <w:ilvl w:val="0"/>
          <w:numId w:val="7"/>
        </w:numPr>
        <w:jc w:val="both"/>
      </w:pPr>
      <w:r w:rsidRPr="003B0FD3">
        <w:t>Does the OH advice indicate the employee is likely to return to work in the near future?</w:t>
      </w:r>
    </w:p>
    <w:p w:rsidR="00DA26F5" w:rsidRPr="003B0FD3" w:rsidRDefault="00DA26F5" w:rsidP="00745E79">
      <w:pPr>
        <w:pStyle w:val="ListBullet2"/>
        <w:numPr>
          <w:ilvl w:val="0"/>
          <w:numId w:val="7"/>
        </w:numPr>
        <w:jc w:val="both"/>
      </w:pPr>
      <w:r w:rsidRPr="003B0FD3">
        <w:t xml:space="preserve">The Chair will need to consider if the employee’s absences have changed from short term to long term or vice versa that reasonable time has been given to consider the employee’s absence and to seek further OH advice if required. </w:t>
      </w:r>
    </w:p>
    <w:p w:rsidR="00DA26F5" w:rsidRPr="003B0FD3" w:rsidRDefault="00DA26F5" w:rsidP="00745E79">
      <w:pPr>
        <w:pStyle w:val="ListBullet2"/>
        <w:numPr>
          <w:ilvl w:val="0"/>
          <w:numId w:val="7"/>
        </w:numPr>
        <w:jc w:val="both"/>
      </w:pPr>
      <w:r w:rsidRPr="003B0FD3">
        <w:t xml:space="preserve">Is management satisfied that advice/reasonable adjustments have been </w:t>
      </w:r>
      <w:proofErr w:type="gramStart"/>
      <w:r w:rsidRPr="003B0FD3">
        <w:t>considered/made</w:t>
      </w:r>
      <w:proofErr w:type="gramEnd"/>
      <w:r w:rsidRPr="003B0FD3">
        <w:t xml:space="preserve"> and given an opportunity to have an impact on the employee’s level of attendance, bearing in mind the length of absence, impact on the Director Area and the position the employee holds?</w:t>
      </w:r>
    </w:p>
    <w:p w:rsidR="00DA26F5" w:rsidRPr="003B0FD3" w:rsidRDefault="00DA26F5" w:rsidP="00745E79">
      <w:pPr>
        <w:pStyle w:val="ListBullet2"/>
        <w:numPr>
          <w:ilvl w:val="0"/>
          <w:numId w:val="7"/>
        </w:numPr>
        <w:jc w:val="both"/>
      </w:pPr>
      <w:r w:rsidRPr="003B0FD3">
        <w:t xml:space="preserve">Where there is an underlying medical condition and the OH report refers to suitability for alternative employment, has the option of redeployment been considered/offered/discussed with the employee </w:t>
      </w:r>
      <w:r>
        <w:rPr>
          <w:lang w:eastAsia="en-GB"/>
        </w:rPr>
        <w:t>(see Medical Redeployment)?</w:t>
      </w:r>
    </w:p>
    <w:p w:rsidR="00BD5DE2" w:rsidRPr="005E016B" w:rsidRDefault="00BD5DE2" w:rsidP="00745E79">
      <w:pPr>
        <w:pStyle w:val="Heading3"/>
        <w:jc w:val="both"/>
      </w:pPr>
      <w:r w:rsidRPr="005E016B">
        <w:t>Absence Management Procedure</w:t>
      </w:r>
    </w:p>
    <w:p w:rsidR="00BD5DE2" w:rsidRDefault="00BD5DE2" w:rsidP="00745E79">
      <w:pPr>
        <w:numPr>
          <w:ilvl w:val="12"/>
          <w:numId w:val="0"/>
        </w:numPr>
        <w:jc w:val="both"/>
        <w:rPr>
          <w:rFonts w:cs="Arial"/>
        </w:rPr>
      </w:pPr>
      <w:r w:rsidRPr="005E016B">
        <w:rPr>
          <w:rFonts w:cs="Arial"/>
        </w:rPr>
        <w:t xml:space="preserve">After considering all the evidence presented at the hearing </w:t>
      </w:r>
      <w:r w:rsidR="00DA26F5">
        <w:rPr>
          <w:rFonts w:cs="Arial"/>
        </w:rPr>
        <w:t>Chair</w:t>
      </w:r>
      <w:r w:rsidRPr="005E016B">
        <w:rPr>
          <w:rFonts w:cs="Arial"/>
        </w:rPr>
        <w:t xml:space="preserve"> has the following</w:t>
      </w:r>
      <w:r w:rsidR="00520EBC">
        <w:rPr>
          <w:rFonts w:cs="Arial"/>
        </w:rPr>
        <w:t xml:space="preserve"> 3</w:t>
      </w:r>
      <w:r w:rsidRPr="005E016B">
        <w:rPr>
          <w:rFonts w:cs="Arial"/>
        </w:rPr>
        <w:t xml:space="preserve"> options available:</w:t>
      </w:r>
    </w:p>
    <w:p w:rsidR="00E47984" w:rsidRPr="005E016B" w:rsidRDefault="00E47984" w:rsidP="00745E79">
      <w:pPr>
        <w:numPr>
          <w:ilvl w:val="12"/>
          <w:numId w:val="0"/>
        </w:numPr>
        <w:jc w:val="both"/>
        <w:rPr>
          <w:rFonts w:cs="Arial"/>
        </w:rPr>
      </w:pPr>
    </w:p>
    <w:p w:rsidR="00E47984" w:rsidRDefault="00745E79" w:rsidP="00E47984">
      <w:pPr>
        <w:jc w:val="both"/>
        <w:rPr>
          <w:b/>
        </w:rPr>
      </w:pPr>
      <w:r w:rsidRPr="00745E79">
        <w:rPr>
          <w:b/>
        </w:rPr>
        <w:t>Set Review Period</w:t>
      </w:r>
    </w:p>
    <w:p w:rsidR="00E47984" w:rsidRDefault="00E47984" w:rsidP="00E47984">
      <w:pPr>
        <w:pStyle w:val="ListBullet"/>
        <w:numPr>
          <w:ilvl w:val="0"/>
          <w:numId w:val="0"/>
        </w:numPr>
        <w:jc w:val="both"/>
        <w:rPr>
          <w:i/>
        </w:rPr>
      </w:pPr>
      <w:r w:rsidRPr="004436A9">
        <w:rPr>
          <w:i/>
        </w:rPr>
        <w:t xml:space="preserve">After considering all the evidence presented at the hearing </w:t>
      </w:r>
      <w:r>
        <w:rPr>
          <w:i/>
        </w:rPr>
        <w:t>the chair</w:t>
      </w:r>
      <w:r w:rsidRPr="004436A9">
        <w:rPr>
          <w:i/>
        </w:rPr>
        <w:t xml:space="preserve"> felt a further review period was appropriate in the circumstances due to</w:t>
      </w:r>
      <w:r>
        <w:rPr>
          <w:i/>
        </w:rPr>
        <w:t xml:space="preserve"> explain reasons for review period. </w:t>
      </w:r>
      <w:r w:rsidRPr="004436A9">
        <w:rPr>
          <w:i/>
        </w:rPr>
        <w:t xml:space="preserve"> </w:t>
      </w:r>
    </w:p>
    <w:p w:rsidR="00E47984" w:rsidRPr="004436A9" w:rsidRDefault="00E47984" w:rsidP="00E47984">
      <w:pPr>
        <w:pStyle w:val="ListBullet"/>
        <w:numPr>
          <w:ilvl w:val="0"/>
          <w:numId w:val="0"/>
        </w:numPr>
        <w:jc w:val="both"/>
        <w:rPr>
          <w:rFonts w:cs="Arial"/>
          <w:i/>
        </w:rPr>
      </w:pPr>
    </w:p>
    <w:p w:rsidR="00E47984" w:rsidRPr="004436A9" w:rsidRDefault="00E47984" w:rsidP="00E47984">
      <w:pPr>
        <w:pStyle w:val="ListBullet"/>
        <w:numPr>
          <w:ilvl w:val="0"/>
          <w:numId w:val="0"/>
        </w:numPr>
        <w:jc w:val="both"/>
        <w:rPr>
          <w:rFonts w:cs="Arial"/>
          <w:i/>
        </w:rPr>
      </w:pPr>
      <w:r w:rsidRPr="004436A9">
        <w:rPr>
          <w:i/>
        </w:rPr>
        <w:t xml:space="preserve">It was explained that </w:t>
      </w:r>
      <w:r>
        <w:rPr>
          <w:i/>
        </w:rPr>
        <w:t xml:space="preserve">the </w:t>
      </w:r>
      <w:proofErr w:type="gramStart"/>
      <w:r>
        <w:rPr>
          <w:i/>
        </w:rPr>
        <w:t>employees</w:t>
      </w:r>
      <w:proofErr w:type="gramEnd"/>
      <w:r>
        <w:rPr>
          <w:i/>
        </w:rPr>
        <w:t xml:space="preserve"> </w:t>
      </w:r>
      <w:r w:rsidRPr="004436A9">
        <w:rPr>
          <w:i/>
        </w:rPr>
        <w:t>absences will continue to be monitored and review period</w:t>
      </w:r>
      <w:r>
        <w:rPr>
          <w:i/>
        </w:rPr>
        <w:t xml:space="preserve"> was set</w:t>
      </w:r>
      <w:r w:rsidRPr="004436A9">
        <w:rPr>
          <w:i/>
        </w:rPr>
        <w:t xml:space="preserve"> of </w:t>
      </w:r>
      <w:r w:rsidRPr="004436A9">
        <w:rPr>
          <w:b/>
          <w:i/>
        </w:rPr>
        <w:t xml:space="preserve">(X) months, </w:t>
      </w:r>
      <w:r w:rsidRPr="004436A9">
        <w:rPr>
          <w:i/>
        </w:rPr>
        <w:t>ending on</w:t>
      </w:r>
      <w:r w:rsidRPr="004436A9">
        <w:rPr>
          <w:b/>
          <w:i/>
        </w:rPr>
        <w:t xml:space="preserve"> (insert date)</w:t>
      </w:r>
      <w:r w:rsidRPr="004436A9">
        <w:rPr>
          <w:i/>
        </w:rPr>
        <w:t>.</w:t>
      </w:r>
      <w:r w:rsidRPr="004436A9">
        <w:rPr>
          <w:rFonts w:cs="Arial"/>
          <w:i/>
        </w:rPr>
        <w:t xml:space="preserve">  At the end of the review period we will review any absences </w:t>
      </w:r>
      <w:r>
        <w:rPr>
          <w:rFonts w:cs="Arial"/>
          <w:i/>
        </w:rPr>
        <w:t>he/she</w:t>
      </w:r>
      <w:r w:rsidRPr="004436A9">
        <w:rPr>
          <w:rFonts w:cs="Arial"/>
          <w:i/>
        </w:rPr>
        <w:t xml:space="preserve"> have had in this time, review current health situation and look at any supporting documentation before deciding on the next stage within the procedure.</w:t>
      </w:r>
    </w:p>
    <w:p w:rsidR="00E47984" w:rsidRPr="004436A9" w:rsidRDefault="00E47984" w:rsidP="00E47984">
      <w:pPr>
        <w:jc w:val="both"/>
        <w:rPr>
          <w:rFonts w:cs="Arial"/>
          <w:b/>
          <w:i/>
        </w:rPr>
      </w:pPr>
    </w:p>
    <w:p w:rsidR="00E47984" w:rsidRPr="004436A9" w:rsidRDefault="00E47984" w:rsidP="00E47984">
      <w:pPr>
        <w:jc w:val="both"/>
        <w:rPr>
          <w:i/>
        </w:rPr>
      </w:pPr>
      <w:r>
        <w:rPr>
          <w:i/>
        </w:rPr>
        <w:t>We</w:t>
      </w:r>
      <w:r w:rsidRPr="004436A9">
        <w:rPr>
          <w:i/>
        </w:rPr>
        <w:t xml:space="preserve"> would like to ensure we were continuing to support you as much as possible in order to help improve attendance. If there are any further adjustments/support that </w:t>
      </w:r>
      <w:r>
        <w:rPr>
          <w:i/>
        </w:rPr>
        <w:t>the employee</w:t>
      </w:r>
      <w:r w:rsidRPr="004436A9">
        <w:rPr>
          <w:i/>
        </w:rPr>
        <w:t xml:space="preserve"> may </w:t>
      </w:r>
      <w:r>
        <w:rPr>
          <w:i/>
        </w:rPr>
        <w:t xml:space="preserve">feel be of benefit </w:t>
      </w:r>
      <w:r w:rsidRPr="004436A9">
        <w:rPr>
          <w:i/>
        </w:rPr>
        <w:t xml:space="preserve">please discuss these with me. </w:t>
      </w:r>
    </w:p>
    <w:p w:rsidR="00E47984" w:rsidRPr="004436A9" w:rsidRDefault="00E47984" w:rsidP="00E47984">
      <w:pPr>
        <w:jc w:val="both"/>
        <w:rPr>
          <w:i/>
        </w:rPr>
      </w:pPr>
    </w:p>
    <w:p w:rsidR="00E47984" w:rsidRPr="004436A9" w:rsidRDefault="00E47984" w:rsidP="00E47984">
      <w:pPr>
        <w:ind w:left="60"/>
        <w:jc w:val="both"/>
        <w:rPr>
          <w:rFonts w:cs="Arial"/>
          <w:i/>
        </w:rPr>
      </w:pPr>
      <w:r w:rsidRPr="004436A9">
        <w:rPr>
          <w:rFonts w:cs="Arial"/>
          <w:i/>
        </w:rPr>
        <w:t xml:space="preserve">If at the end of the review period, </w:t>
      </w:r>
      <w:r>
        <w:rPr>
          <w:rFonts w:cs="Arial"/>
          <w:i/>
        </w:rPr>
        <w:t>their</w:t>
      </w:r>
      <w:r w:rsidRPr="004436A9">
        <w:rPr>
          <w:rFonts w:cs="Arial"/>
          <w:i/>
        </w:rPr>
        <w:t xml:space="preserve"> attendance has improved </w:t>
      </w:r>
      <w:r>
        <w:rPr>
          <w:rFonts w:cs="Arial"/>
          <w:i/>
        </w:rPr>
        <w:t>they</w:t>
      </w:r>
      <w:r w:rsidRPr="004436A9">
        <w:rPr>
          <w:rFonts w:cs="Arial"/>
          <w:i/>
        </w:rPr>
        <w:t xml:space="preserve"> will enter a 12 months "live" period (commencing at the end of the review period) during which </w:t>
      </w:r>
      <w:r>
        <w:rPr>
          <w:rFonts w:cs="Arial"/>
          <w:i/>
        </w:rPr>
        <w:t>he/she is</w:t>
      </w:r>
      <w:r w:rsidRPr="004436A9">
        <w:rPr>
          <w:rFonts w:cs="Arial"/>
          <w:i/>
        </w:rPr>
        <w:t xml:space="preserve"> required to sustain the improvement. Should </w:t>
      </w:r>
      <w:r>
        <w:rPr>
          <w:rFonts w:cs="Arial"/>
          <w:i/>
        </w:rPr>
        <w:t>they</w:t>
      </w:r>
      <w:r w:rsidRPr="004436A9">
        <w:rPr>
          <w:rFonts w:cs="Arial"/>
          <w:i/>
        </w:rPr>
        <w:t xml:space="preserve"> have further absences during this "live" period and the absences, on a rolling 12 months basis, cause </w:t>
      </w:r>
      <w:r>
        <w:rPr>
          <w:rFonts w:cs="Arial"/>
          <w:i/>
        </w:rPr>
        <w:t>he/she</w:t>
      </w:r>
      <w:r w:rsidRPr="004436A9">
        <w:rPr>
          <w:rFonts w:cs="Arial"/>
          <w:i/>
        </w:rPr>
        <w:t xml:space="preserve"> to hit the Council’s trigger points once again, a decision could be made to return to a Stage 3 Hearing.  </w:t>
      </w:r>
    </w:p>
    <w:p w:rsidR="00E47984" w:rsidRPr="004436A9" w:rsidRDefault="00E47984" w:rsidP="00E47984">
      <w:pPr>
        <w:jc w:val="both"/>
        <w:rPr>
          <w:i/>
        </w:rPr>
      </w:pPr>
    </w:p>
    <w:p w:rsidR="00E47984" w:rsidRPr="00520EBC" w:rsidRDefault="00E47984" w:rsidP="00E47984">
      <w:pPr>
        <w:jc w:val="both"/>
        <w:rPr>
          <w:i/>
        </w:rPr>
      </w:pPr>
      <w:r w:rsidRPr="004436A9">
        <w:rPr>
          <w:i/>
        </w:rPr>
        <w:t>However, i</w:t>
      </w:r>
      <w:r w:rsidRPr="004436A9">
        <w:rPr>
          <w:rFonts w:cs="Arial"/>
          <w:i/>
        </w:rPr>
        <w:t xml:space="preserve">f absence(s) remain at a level which is a concern </w:t>
      </w:r>
      <w:r>
        <w:rPr>
          <w:rFonts w:cs="Arial"/>
          <w:i/>
        </w:rPr>
        <w:t>he/she</w:t>
      </w:r>
      <w:r w:rsidRPr="004436A9">
        <w:rPr>
          <w:rFonts w:cs="Arial"/>
          <w:i/>
        </w:rPr>
        <w:t xml:space="preserve"> could be progressed through the absence management procedure where a further Stage 3 Hearing may take place. Please be aware a possible outcome of a Stage 3 Hearing could be dismissal. </w:t>
      </w:r>
    </w:p>
    <w:p w:rsidR="00745E79" w:rsidRDefault="00745E79" w:rsidP="00745E79">
      <w:pPr>
        <w:jc w:val="both"/>
        <w:rPr>
          <w:b/>
        </w:rPr>
      </w:pPr>
    </w:p>
    <w:p w:rsidR="00745E79" w:rsidRPr="00745E79" w:rsidRDefault="00745E79" w:rsidP="00745E79">
      <w:pPr>
        <w:jc w:val="both"/>
        <w:rPr>
          <w:b/>
        </w:rPr>
      </w:pPr>
      <w:r>
        <w:rPr>
          <w:b/>
        </w:rPr>
        <w:t>D</w:t>
      </w:r>
      <w:r w:rsidRPr="00745E79">
        <w:rPr>
          <w:b/>
        </w:rPr>
        <w:t>ismissal</w:t>
      </w:r>
    </w:p>
    <w:p w:rsidR="00745E79" w:rsidRDefault="00745E79" w:rsidP="00745E79">
      <w:pPr>
        <w:jc w:val="both"/>
      </w:pPr>
      <w:r w:rsidRPr="00745E79">
        <w:t>If the Chair decides to dismiss the employee on the grounds of ‘Some Other Substantial Reason’ or ‘Capability’ (if underlying medical condition), they will out</w:t>
      </w:r>
      <w:r>
        <w:t>l</w:t>
      </w:r>
      <w:r w:rsidRPr="00745E79">
        <w:t>ine the reasons why, provide information on the employee’s notice period. Redeployment opportunities will continue during the employee’s notice period.</w:t>
      </w:r>
    </w:p>
    <w:p w:rsidR="00745E79" w:rsidRDefault="00745E79" w:rsidP="00745E79">
      <w:pPr>
        <w:jc w:val="both"/>
        <w:rPr>
          <w:rFonts w:cs="Arial"/>
          <w:i/>
        </w:rPr>
      </w:pPr>
      <w:r w:rsidRPr="00745E79">
        <w:t xml:space="preserve"> </w:t>
      </w:r>
      <w:r w:rsidRPr="00CE7449">
        <w:rPr>
          <w:rFonts w:cs="Arial"/>
          <w:i/>
        </w:rPr>
        <w:t xml:space="preserve">Having </w:t>
      </w:r>
      <w:r>
        <w:rPr>
          <w:rFonts w:cs="Arial"/>
          <w:i/>
        </w:rPr>
        <w:t xml:space="preserve">considered all the </w:t>
      </w:r>
      <w:r w:rsidRPr="00CE7449">
        <w:rPr>
          <w:rFonts w:cs="Arial"/>
          <w:i/>
        </w:rPr>
        <w:t>available information</w:t>
      </w:r>
      <w:r>
        <w:rPr>
          <w:rFonts w:cs="Arial"/>
          <w:i/>
        </w:rPr>
        <w:t xml:space="preserve">, including that </w:t>
      </w:r>
      <w:r w:rsidRPr="00CE7449">
        <w:rPr>
          <w:rFonts w:cs="Arial"/>
          <w:i/>
        </w:rPr>
        <w:t xml:space="preserve">presented at the </w:t>
      </w:r>
      <w:r>
        <w:rPr>
          <w:rFonts w:cs="Arial"/>
          <w:i/>
        </w:rPr>
        <w:t>hearing</w:t>
      </w:r>
      <w:r w:rsidRPr="00CE7449">
        <w:rPr>
          <w:rFonts w:cs="Arial"/>
          <w:i/>
        </w:rPr>
        <w:t xml:space="preserve">, I am satisfied that </w:t>
      </w:r>
      <w:r>
        <w:rPr>
          <w:rFonts w:cs="Arial"/>
          <w:i/>
        </w:rPr>
        <w:t>the Council</w:t>
      </w:r>
      <w:r w:rsidRPr="00CE7449">
        <w:rPr>
          <w:rFonts w:cs="Arial"/>
          <w:i/>
        </w:rPr>
        <w:t xml:space="preserve"> have undertaken reasonable steps to try and help </w:t>
      </w:r>
      <w:r>
        <w:rPr>
          <w:rFonts w:cs="Arial"/>
          <w:i/>
        </w:rPr>
        <w:t>the employee</w:t>
      </w:r>
      <w:r w:rsidRPr="00CE7449">
        <w:rPr>
          <w:rFonts w:cs="Arial"/>
          <w:i/>
        </w:rPr>
        <w:t xml:space="preserve"> to improve and sustain attendance at work.  </w:t>
      </w:r>
      <w:r>
        <w:rPr>
          <w:rFonts w:cs="Arial"/>
          <w:i/>
        </w:rPr>
        <w:t>I consider t</w:t>
      </w:r>
      <w:r w:rsidRPr="00CE7449">
        <w:rPr>
          <w:rFonts w:cs="Arial"/>
          <w:i/>
        </w:rPr>
        <w:t xml:space="preserve">here is no other </w:t>
      </w:r>
      <w:r>
        <w:rPr>
          <w:rFonts w:cs="Arial"/>
          <w:i/>
        </w:rPr>
        <w:t xml:space="preserve">reasonable </w:t>
      </w:r>
      <w:r w:rsidRPr="00CE7449">
        <w:rPr>
          <w:rFonts w:cs="Arial"/>
          <w:i/>
        </w:rPr>
        <w:t xml:space="preserve">alternative but to dismiss </w:t>
      </w:r>
      <w:r>
        <w:rPr>
          <w:rFonts w:cs="Arial"/>
          <w:i/>
        </w:rPr>
        <w:t>the employee</w:t>
      </w:r>
      <w:r w:rsidRPr="00CE7449">
        <w:rPr>
          <w:rFonts w:cs="Arial"/>
          <w:i/>
        </w:rPr>
        <w:t xml:space="preserve"> with notice on grounds of ‘some other substantial reason’ or ‘capability (where a medi</w:t>
      </w:r>
      <w:r>
        <w:rPr>
          <w:rFonts w:cs="Arial"/>
          <w:i/>
        </w:rPr>
        <w:t>c</w:t>
      </w:r>
      <w:r w:rsidRPr="00CE7449">
        <w:rPr>
          <w:rFonts w:cs="Arial"/>
          <w:i/>
        </w:rPr>
        <w:t xml:space="preserve">al condition is identified) as the </w:t>
      </w:r>
      <w:r>
        <w:rPr>
          <w:rFonts w:cs="Arial"/>
          <w:i/>
        </w:rPr>
        <w:t xml:space="preserve">Council </w:t>
      </w:r>
      <w:r w:rsidRPr="00CE7449">
        <w:rPr>
          <w:rFonts w:cs="Arial"/>
          <w:i/>
        </w:rPr>
        <w:t xml:space="preserve">cannot continue to </w:t>
      </w:r>
      <w:r>
        <w:rPr>
          <w:rFonts w:cs="Arial"/>
          <w:i/>
        </w:rPr>
        <w:t>sustain your high level of absence from work.</w:t>
      </w:r>
    </w:p>
    <w:p w:rsidR="00745E79" w:rsidRDefault="00745E79" w:rsidP="00745E79">
      <w:pPr>
        <w:jc w:val="both"/>
        <w:rPr>
          <w:rFonts w:cs="Arial"/>
          <w:i/>
        </w:rPr>
      </w:pPr>
    </w:p>
    <w:p w:rsidR="00745E79" w:rsidRPr="00695788" w:rsidRDefault="00745E79" w:rsidP="00745E79">
      <w:pPr>
        <w:autoSpaceDE w:val="0"/>
        <w:autoSpaceDN w:val="0"/>
        <w:adjustRightInd w:val="0"/>
        <w:jc w:val="both"/>
        <w:rPr>
          <w:rFonts w:cs="Arial"/>
          <w:i/>
          <w:lang w:val="en-US"/>
        </w:rPr>
      </w:pPr>
      <w:r>
        <w:rPr>
          <w:rFonts w:cs="Arial"/>
          <w:i/>
          <w:lang w:eastAsia="en-GB"/>
        </w:rPr>
        <w:t>The employee is</w:t>
      </w:r>
      <w:r w:rsidRPr="00EE670F">
        <w:rPr>
          <w:rFonts w:cs="Arial"/>
          <w:i/>
          <w:lang w:eastAsia="en-GB"/>
        </w:rPr>
        <w:t xml:space="preserve"> entitled to </w:t>
      </w:r>
      <w:r w:rsidRPr="00850BC1">
        <w:rPr>
          <w:rFonts w:cs="Arial"/>
          <w:b/>
          <w:i/>
          <w:lang w:eastAsia="en-GB"/>
        </w:rPr>
        <w:t>(X)</w:t>
      </w:r>
      <w:r w:rsidRPr="00EE670F">
        <w:rPr>
          <w:rFonts w:cs="Arial"/>
          <w:i/>
          <w:lang w:eastAsia="en-GB"/>
        </w:rPr>
        <w:t xml:space="preserve"> weeks</w:t>
      </w:r>
      <w:r>
        <w:rPr>
          <w:rFonts w:cs="Arial"/>
          <w:i/>
          <w:lang w:eastAsia="en-GB"/>
        </w:rPr>
        <w:t>'</w:t>
      </w:r>
      <w:r w:rsidRPr="00EE670F">
        <w:rPr>
          <w:rFonts w:cs="Arial"/>
          <w:i/>
          <w:lang w:eastAsia="en-GB"/>
        </w:rPr>
        <w:t xml:space="preserve"> </w:t>
      </w:r>
      <w:r>
        <w:rPr>
          <w:rFonts w:cs="Arial"/>
          <w:i/>
          <w:lang w:eastAsia="en-GB"/>
        </w:rPr>
        <w:t>written notice to terminate</w:t>
      </w:r>
      <w:r w:rsidRPr="00EE670F">
        <w:rPr>
          <w:rFonts w:cs="Arial"/>
          <w:i/>
          <w:lang w:eastAsia="en-GB"/>
        </w:rPr>
        <w:t xml:space="preserve"> employment and the period from </w:t>
      </w:r>
      <w:r w:rsidRPr="00850BC1">
        <w:rPr>
          <w:rFonts w:cs="Arial"/>
          <w:b/>
          <w:i/>
          <w:lang w:eastAsia="en-GB"/>
        </w:rPr>
        <w:t>(enter date)</w:t>
      </w:r>
      <w:r w:rsidRPr="00EE670F">
        <w:rPr>
          <w:rFonts w:cs="Arial"/>
          <w:i/>
          <w:lang w:eastAsia="en-GB"/>
        </w:rPr>
        <w:t xml:space="preserve"> until </w:t>
      </w:r>
      <w:r w:rsidRPr="00850BC1">
        <w:rPr>
          <w:rFonts w:cs="Arial"/>
          <w:b/>
          <w:i/>
          <w:lang w:eastAsia="en-GB"/>
        </w:rPr>
        <w:t>(enter date)</w:t>
      </w:r>
      <w:r w:rsidRPr="00EE670F">
        <w:rPr>
          <w:rFonts w:cs="Arial"/>
          <w:i/>
          <w:lang w:eastAsia="en-GB"/>
        </w:rPr>
        <w:t xml:space="preserve"> will be paid as notice</w:t>
      </w:r>
      <w:r>
        <w:rPr>
          <w:rFonts w:cs="Arial"/>
          <w:i/>
          <w:lang w:eastAsia="en-GB"/>
        </w:rPr>
        <w:t>,</w:t>
      </w:r>
      <w:r w:rsidRPr="00EE670F">
        <w:rPr>
          <w:rFonts w:cs="Arial"/>
          <w:i/>
          <w:lang w:eastAsia="en-GB"/>
        </w:rPr>
        <w:t xml:space="preserve"> on full pay</w:t>
      </w:r>
      <w:r>
        <w:rPr>
          <w:rFonts w:cs="Arial"/>
          <w:i/>
          <w:lang w:eastAsia="en-GB"/>
        </w:rPr>
        <w:t>,</w:t>
      </w:r>
      <w:r w:rsidRPr="00EE670F">
        <w:rPr>
          <w:rFonts w:cs="Arial"/>
          <w:i/>
          <w:lang w:eastAsia="en-GB"/>
        </w:rPr>
        <w:t xml:space="preserve"> as a salary, less </w:t>
      </w:r>
      <w:r w:rsidRPr="00EE670F">
        <w:rPr>
          <w:rFonts w:cs="Arial"/>
          <w:i/>
        </w:rPr>
        <w:t xml:space="preserve">Employment &amp; Support Allowance or equivalent </w:t>
      </w:r>
      <w:r>
        <w:rPr>
          <w:rFonts w:cs="Arial"/>
          <w:i/>
        </w:rPr>
        <w:t>benefit you may receive</w:t>
      </w:r>
      <w:r w:rsidRPr="00EE670F">
        <w:rPr>
          <w:rFonts w:cs="Arial"/>
          <w:i/>
          <w:lang w:eastAsia="en-GB"/>
        </w:rPr>
        <w:t xml:space="preserve">, in line with salary deadlines and pay </w:t>
      </w:r>
      <w:r>
        <w:rPr>
          <w:rFonts w:cs="Arial"/>
          <w:i/>
          <w:lang w:eastAsia="en-GB"/>
        </w:rPr>
        <w:t>dates. </w:t>
      </w:r>
      <w:r w:rsidRPr="00695788">
        <w:rPr>
          <w:rFonts w:cs="Arial"/>
          <w:i/>
          <w:lang w:val="en-US"/>
        </w:rPr>
        <w:t xml:space="preserve">Therefore, </w:t>
      </w:r>
      <w:r>
        <w:rPr>
          <w:rFonts w:cs="Arial"/>
          <w:i/>
          <w:lang w:val="en-US"/>
        </w:rPr>
        <w:t xml:space="preserve">the </w:t>
      </w:r>
      <w:proofErr w:type="gramStart"/>
      <w:r>
        <w:rPr>
          <w:rFonts w:cs="Arial"/>
          <w:i/>
          <w:lang w:val="en-US"/>
        </w:rPr>
        <w:t>employees</w:t>
      </w:r>
      <w:proofErr w:type="gramEnd"/>
      <w:r>
        <w:rPr>
          <w:rFonts w:cs="Arial"/>
          <w:i/>
          <w:lang w:val="en-US"/>
        </w:rPr>
        <w:t xml:space="preserve"> </w:t>
      </w:r>
      <w:r w:rsidRPr="00695788">
        <w:rPr>
          <w:rFonts w:cs="Arial"/>
          <w:i/>
          <w:lang w:val="en-US"/>
        </w:rPr>
        <w:t xml:space="preserve">employment with the Council will terminate on </w:t>
      </w:r>
      <w:r w:rsidRPr="00695788">
        <w:rPr>
          <w:rFonts w:cs="Arial"/>
          <w:b/>
          <w:i/>
          <w:lang w:val="en-US"/>
        </w:rPr>
        <w:t>(INSERT DATE).</w:t>
      </w:r>
      <w:r w:rsidRPr="00695788">
        <w:rPr>
          <w:rFonts w:cs="Arial"/>
          <w:i/>
          <w:lang w:val="en-US"/>
        </w:rPr>
        <w:t xml:space="preserve"> </w:t>
      </w:r>
      <w:r>
        <w:rPr>
          <w:rFonts w:cs="Arial"/>
          <w:i/>
          <w:lang w:val="en-US"/>
        </w:rPr>
        <w:t xml:space="preserve">If you wish to </w:t>
      </w:r>
      <w:r w:rsidRPr="00695788">
        <w:rPr>
          <w:rFonts w:cs="Arial"/>
          <w:i/>
          <w:lang w:val="en-US"/>
        </w:rPr>
        <w:t xml:space="preserve"> </w:t>
      </w:r>
    </w:p>
    <w:p w:rsidR="00745E79" w:rsidRDefault="00745E79" w:rsidP="00745E79">
      <w:pPr>
        <w:jc w:val="both"/>
        <w:rPr>
          <w:rFonts w:cs="Arial"/>
          <w:i/>
          <w:lang w:eastAsia="en-GB"/>
        </w:rPr>
      </w:pPr>
    </w:p>
    <w:p w:rsidR="00745E79" w:rsidRPr="00EE670F" w:rsidRDefault="00745E79" w:rsidP="00745E79">
      <w:pPr>
        <w:jc w:val="both"/>
        <w:rPr>
          <w:rFonts w:cs="Arial"/>
          <w:i/>
          <w:lang w:eastAsia="en-GB"/>
        </w:rPr>
      </w:pPr>
      <w:r>
        <w:rPr>
          <w:rFonts w:cs="Arial"/>
          <w:i/>
          <w:lang w:eastAsia="en-GB"/>
        </w:rPr>
        <w:t>Arrangements will be made for the employee</w:t>
      </w:r>
      <w:r w:rsidRPr="00EE670F">
        <w:rPr>
          <w:rFonts w:cs="Arial"/>
          <w:i/>
          <w:lang w:eastAsia="en-GB"/>
        </w:rPr>
        <w:t xml:space="preserve"> to receive payment for any outstanding leave due up to the date of termination.</w:t>
      </w:r>
    </w:p>
    <w:p w:rsidR="00745E79" w:rsidRPr="00745E79" w:rsidRDefault="00745E79" w:rsidP="00745E79">
      <w:pPr>
        <w:jc w:val="both"/>
      </w:pPr>
    </w:p>
    <w:p w:rsidR="00745E79" w:rsidRPr="00EE670F" w:rsidRDefault="00745E79" w:rsidP="00745E79">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8460"/>
          <w:tab w:val="left" w:pos="8573"/>
          <w:tab w:val="left" w:pos="9293"/>
          <w:tab w:val="left" w:pos="10013"/>
        </w:tabs>
        <w:jc w:val="both"/>
        <w:rPr>
          <w:rFonts w:cs="Arial"/>
          <w:i/>
        </w:rPr>
      </w:pPr>
      <w:r>
        <w:rPr>
          <w:rFonts w:cs="Arial"/>
          <w:i/>
        </w:rPr>
        <w:t xml:space="preserve">Advise the employee about their right of </w:t>
      </w:r>
      <w:r w:rsidRPr="00EE670F">
        <w:rPr>
          <w:rFonts w:cs="Arial"/>
          <w:i/>
        </w:rPr>
        <w:t xml:space="preserve">appeal </w:t>
      </w:r>
      <w:r>
        <w:rPr>
          <w:rFonts w:cs="Arial"/>
          <w:i/>
        </w:rPr>
        <w:t xml:space="preserve">to Elected Members of the County Council, </w:t>
      </w:r>
      <w:r w:rsidRPr="00EE670F">
        <w:rPr>
          <w:rFonts w:cs="Arial"/>
          <w:i/>
        </w:rPr>
        <w:t>against th</w:t>
      </w:r>
      <w:r>
        <w:rPr>
          <w:rFonts w:cs="Arial"/>
          <w:i/>
        </w:rPr>
        <w:t xml:space="preserve">e </w:t>
      </w:r>
      <w:r w:rsidRPr="00EE670F">
        <w:rPr>
          <w:rFonts w:cs="Arial"/>
          <w:i/>
        </w:rPr>
        <w:t>decision</w:t>
      </w:r>
      <w:r>
        <w:rPr>
          <w:rFonts w:cs="Arial"/>
          <w:i/>
        </w:rPr>
        <w:t xml:space="preserve"> to terminate employment.</w:t>
      </w:r>
      <w:r w:rsidRPr="00EE670F">
        <w:rPr>
          <w:rFonts w:cs="Arial"/>
          <w:i/>
        </w:rPr>
        <w:t xml:space="preserve"> If </w:t>
      </w:r>
      <w:r>
        <w:rPr>
          <w:rFonts w:cs="Arial"/>
          <w:i/>
        </w:rPr>
        <w:t>he/she</w:t>
      </w:r>
      <w:r w:rsidRPr="00EE670F">
        <w:rPr>
          <w:rFonts w:cs="Arial"/>
          <w:i/>
        </w:rPr>
        <w:t xml:space="preserve"> wish</w:t>
      </w:r>
      <w:r>
        <w:rPr>
          <w:rFonts w:cs="Arial"/>
          <w:i/>
        </w:rPr>
        <w:t>es</w:t>
      </w:r>
      <w:r w:rsidRPr="00EE670F">
        <w:rPr>
          <w:rFonts w:cs="Arial"/>
          <w:i/>
        </w:rPr>
        <w:t xml:space="preserve"> to exercise this right, </w:t>
      </w:r>
      <w:r>
        <w:rPr>
          <w:rFonts w:cs="Arial"/>
          <w:i/>
        </w:rPr>
        <w:t>he/she</w:t>
      </w:r>
      <w:r w:rsidRPr="00EE670F">
        <w:rPr>
          <w:rFonts w:cs="Arial"/>
          <w:i/>
        </w:rPr>
        <w:t xml:space="preserve"> should do so by writing to </w:t>
      </w:r>
      <w:r w:rsidRPr="00850BC1">
        <w:rPr>
          <w:rFonts w:cs="Arial"/>
          <w:b/>
          <w:i/>
        </w:rPr>
        <w:t>(insert name),</w:t>
      </w:r>
      <w:r w:rsidRPr="00EE670F">
        <w:rPr>
          <w:rFonts w:cs="Arial"/>
          <w:i/>
        </w:rPr>
        <w:t xml:space="preserve"> HR Adviser, </w:t>
      </w:r>
      <w:r w:rsidR="00AD00D3">
        <w:rPr>
          <w:rFonts w:cs="Arial"/>
          <w:i/>
        </w:rPr>
        <w:t xml:space="preserve"> HR Service, 3</w:t>
      </w:r>
      <w:r w:rsidR="00AD00D3" w:rsidRPr="00B20DDE">
        <w:rPr>
          <w:rFonts w:cs="Arial"/>
          <w:i/>
          <w:vertAlign w:val="superscript"/>
        </w:rPr>
        <w:t>rd</w:t>
      </w:r>
      <w:r w:rsidR="00AD00D3">
        <w:rPr>
          <w:rFonts w:cs="Arial"/>
          <w:i/>
        </w:rPr>
        <w:t xml:space="preserve"> Floor Lancaster House, 36 Orchard Street, Lincoln, LN1 1XX</w:t>
      </w:r>
      <w:r>
        <w:rPr>
          <w:rFonts w:cs="Arial"/>
          <w:i/>
        </w:rPr>
        <w:t xml:space="preserve">, </w:t>
      </w:r>
      <w:r w:rsidRPr="00EE670F">
        <w:rPr>
          <w:rFonts w:cs="Arial"/>
          <w:i/>
        </w:rPr>
        <w:t>within ten working days of receiving this letter</w:t>
      </w:r>
      <w:r>
        <w:rPr>
          <w:rFonts w:cs="Arial"/>
          <w:i/>
        </w:rPr>
        <w:t>.</w:t>
      </w:r>
      <w:r w:rsidRPr="00EE670F">
        <w:rPr>
          <w:rFonts w:cs="Arial"/>
          <w:i/>
        </w:rPr>
        <w:t xml:space="preserve"> </w:t>
      </w:r>
      <w:r>
        <w:rPr>
          <w:rFonts w:cs="Arial"/>
          <w:i/>
        </w:rPr>
        <w:t>As identified in the enclosed Appeals Policy you will need to identify the grounds</w:t>
      </w:r>
      <w:r w:rsidRPr="00EE670F">
        <w:rPr>
          <w:rFonts w:cs="Arial"/>
          <w:i/>
        </w:rPr>
        <w:t xml:space="preserve"> for your appeal.</w:t>
      </w:r>
    </w:p>
    <w:p w:rsidR="00745E79" w:rsidRPr="00CE7449" w:rsidRDefault="00745E79" w:rsidP="00745E79">
      <w:pPr>
        <w:jc w:val="both"/>
        <w:rPr>
          <w:rFonts w:cs="Arial"/>
          <w:i/>
          <w:iCs/>
          <w:lang w:eastAsia="en-GB"/>
        </w:rPr>
      </w:pPr>
    </w:p>
    <w:p w:rsidR="00745E79" w:rsidRDefault="00745E79" w:rsidP="00745E79">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8280"/>
          <w:tab w:val="left" w:pos="8460"/>
          <w:tab w:val="left" w:pos="8573"/>
          <w:tab w:val="left" w:pos="9293"/>
          <w:tab w:val="left" w:pos="10013"/>
        </w:tabs>
        <w:jc w:val="both"/>
        <w:rPr>
          <w:rFonts w:cs="Arial"/>
          <w:b/>
          <w:i/>
        </w:rPr>
      </w:pPr>
      <w:r>
        <w:rPr>
          <w:rFonts w:cs="Arial"/>
          <w:i/>
        </w:rPr>
        <w:t>You are required to submit Fit Notes, in the normal way, for any period of sickness absence during your notice period,</w:t>
      </w:r>
      <w:r w:rsidRPr="00CE7449">
        <w:rPr>
          <w:rFonts w:cs="Arial"/>
          <w:i/>
        </w:rPr>
        <w:t xml:space="preserve"> up to </w:t>
      </w:r>
      <w:r>
        <w:rPr>
          <w:rFonts w:cs="Arial"/>
          <w:i/>
        </w:rPr>
        <w:t xml:space="preserve">and including </w:t>
      </w:r>
      <w:r w:rsidRPr="00CE7449">
        <w:rPr>
          <w:rFonts w:cs="Arial"/>
          <w:i/>
        </w:rPr>
        <w:t xml:space="preserve">your </w:t>
      </w:r>
      <w:r>
        <w:rPr>
          <w:rFonts w:cs="Arial"/>
          <w:i/>
        </w:rPr>
        <w:t xml:space="preserve">last day of </w:t>
      </w:r>
      <w:r w:rsidRPr="00CE7449">
        <w:rPr>
          <w:rFonts w:cs="Arial"/>
          <w:i/>
        </w:rPr>
        <w:t>employment</w:t>
      </w:r>
      <w:r>
        <w:rPr>
          <w:rFonts w:cs="Arial"/>
          <w:i/>
        </w:rPr>
        <w:t>.</w:t>
      </w:r>
      <w:r>
        <w:rPr>
          <w:rFonts w:cs="Arial"/>
          <w:b/>
          <w:i/>
        </w:rPr>
        <w:t xml:space="preserve"> </w:t>
      </w:r>
    </w:p>
    <w:p w:rsidR="00E47984" w:rsidRDefault="00E47984" w:rsidP="00745E79">
      <w:pPr>
        <w:tabs>
          <w:tab w:val="left" w:pos="653"/>
          <w:tab w:val="left" w:pos="709"/>
          <w:tab w:val="left" w:pos="1373"/>
          <w:tab w:val="left" w:pos="2093"/>
          <w:tab w:val="left" w:pos="2813"/>
          <w:tab w:val="left" w:pos="3533"/>
          <w:tab w:val="left" w:pos="4253"/>
          <w:tab w:val="left" w:pos="4973"/>
          <w:tab w:val="left" w:pos="5693"/>
          <w:tab w:val="left" w:pos="6413"/>
          <w:tab w:val="left" w:pos="7133"/>
          <w:tab w:val="left" w:pos="8280"/>
          <w:tab w:val="left" w:pos="8460"/>
          <w:tab w:val="left" w:pos="8573"/>
          <w:tab w:val="left" w:pos="9293"/>
          <w:tab w:val="left" w:pos="10013"/>
        </w:tabs>
        <w:jc w:val="both"/>
        <w:rPr>
          <w:rFonts w:cs="Arial"/>
          <w:b/>
          <w:i/>
        </w:rPr>
      </w:pPr>
    </w:p>
    <w:p w:rsidR="00E47984" w:rsidRPr="00C14AA6" w:rsidRDefault="00E47984" w:rsidP="00E47984">
      <w:pPr>
        <w:jc w:val="both"/>
        <w:rPr>
          <w:rFonts w:cs="Arial"/>
          <w:b/>
          <w:i/>
        </w:rPr>
      </w:pPr>
      <w:r w:rsidRPr="00C14AA6">
        <w:rPr>
          <w:rFonts w:cs="Arial"/>
          <w:b/>
          <w:i/>
        </w:rPr>
        <w:t>Redeployment</w:t>
      </w:r>
      <w:r>
        <w:rPr>
          <w:rFonts w:cs="Arial"/>
          <w:b/>
          <w:i/>
        </w:rPr>
        <w:t xml:space="preserve"> can apply for dismissal (not PIH) or setting a review period. </w:t>
      </w:r>
    </w:p>
    <w:p w:rsidR="00E47984" w:rsidRPr="00C14AA6" w:rsidRDefault="00E47984" w:rsidP="00E47984">
      <w:pPr>
        <w:jc w:val="both"/>
        <w:rPr>
          <w:rFonts w:cs="Arial"/>
          <w:i/>
        </w:rPr>
      </w:pPr>
      <w:r w:rsidRPr="00C14AA6">
        <w:rPr>
          <w:rFonts w:cs="Arial"/>
          <w:i/>
        </w:rPr>
        <w:t xml:space="preserve">As you remain unfit due to your underlying medical condition to return to your post of (Job Title) we discussed looking for redeployment, as recommended by OH.  </w:t>
      </w:r>
      <w:r>
        <w:rPr>
          <w:rFonts w:cs="Arial"/>
          <w:i/>
        </w:rPr>
        <w:t>I</w:t>
      </w:r>
      <w:r w:rsidRPr="00C14AA6">
        <w:rPr>
          <w:rFonts w:cs="Arial"/>
          <w:i/>
        </w:rPr>
        <w:t xml:space="preserve">n light of this information, you were advised that you would be given medical redeployment – </w:t>
      </w:r>
      <w:r w:rsidRPr="00C14AA6">
        <w:rPr>
          <w:rFonts w:cs="Arial"/>
          <w:b/>
          <w:i/>
        </w:rPr>
        <w:t>(Manager enter</w:t>
      </w:r>
      <w:r>
        <w:rPr>
          <w:rFonts w:cs="Arial"/>
          <w:b/>
          <w:i/>
        </w:rPr>
        <w:t>s</w:t>
      </w:r>
      <w:r w:rsidRPr="00C14AA6">
        <w:rPr>
          <w:rFonts w:cs="Arial"/>
          <w:b/>
          <w:i/>
        </w:rPr>
        <w:t xml:space="preserve"> option 1 or option 2)</w:t>
      </w:r>
      <w:r w:rsidRPr="00C14AA6">
        <w:rPr>
          <w:rFonts w:cs="Arial"/>
          <w:i/>
        </w:rPr>
        <w:t xml:space="preserve"> –</w:t>
      </w:r>
    </w:p>
    <w:p w:rsidR="00E47984" w:rsidRPr="00C14AA6" w:rsidRDefault="00E47984" w:rsidP="00E47984">
      <w:pPr>
        <w:jc w:val="both"/>
        <w:rPr>
          <w:rFonts w:cs="Arial"/>
          <w:b/>
          <w:i/>
        </w:rPr>
      </w:pPr>
    </w:p>
    <w:p w:rsidR="00E47984" w:rsidRPr="00C14AA6" w:rsidRDefault="00E47984" w:rsidP="00E47984">
      <w:pPr>
        <w:jc w:val="both"/>
        <w:rPr>
          <w:rFonts w:cs="Arial"/>
          <w:i/>
        </w:rPr>
      </w:pPr>
      <w:r w:rsidRPr="00C14AA6">
        <w:rPr>
          <w:rFonts w:cs="Arial"/>
          <w:i/>
        </w:rPr>
        <w:t>Option 1 - As your medical condition is covered by the Equality Act 2010 At Risk status applies and you will be considered for any relevant post you apply for, at or below your substantive grade, before any other applicant other than those i</w:t>
      </w:r>
      <w:r>
        <w:rPr>
          <w:rFonts w:cs="Arial"/>
          <w:i/>
        </w:rPr>
        <w:t>n</w:t>
      </w:r>
      <w:r w:rsidRPr="00C14AA6">
        <w:rPr>
          <w:rFonts w:cs="Arial"/>
          <w:i/>
        </w:rPr>
        <w:t xml:space="preserve"> the same circumstances. Salary protection is not afforded when medically redeployed.</w:t>
      </w:r>
    </w:p>
    <w:p w:rsidR="00E47984" w:rsidRPr="00C14AA6" w:rsidRDefault="00E47984" w:rsidP="00E47984">
      <w:pPr>
        <w:jc w:val="both"/>
        <w:rPr>
          <w:rFonts w:cs="Arial"/>
          <w:i/>
        </w:rPr>
      </w:pPr>
    </w:p>
    <w:p w:rsidR="00E47984" w:rsidRPr="00C14AA6" w:rsidRDefault="00E47984" w:rsidP="00E47984">
      <w:pPr>
        <w:jc w:val="both"/>
        <w:rPr>
          <w:rFonts w:cs="Arial"/>
          <w:i/>
        </w:rPr>
      </w:pPr>
      <w:r w:rsidRPr="00C14AA6">
        <w:rPr>
          <w:rFonts w:cs="Arial"/>
          <w:i/>
        </w:rPr>
        <w:t xml:space="preserve">Option 2 - As your medical condition is </w:t>
      </w:r>
      <w:r w:rsidRPr="00C14AA6">
        <w:rPr>
          <w:rFonts w:cs="Arial"/>
          <w:b/>
          <w:i/>
        </w:rPr>
        <w:t>not</w:t>
      </w:r>
      <w:r w:rsidRPr="00C14AA6">
        <w:rPr>
          <w:rFonts w:cs="Arial"/>
          <w:i/>
        </w:rPr>
        <w:t xml:space="preserve"> covered by the Equality Act 2010, you </w:t>
      </w:r>
      <w:r w:rsidRPr="00347F7E">
        <w:rPr>
          <w:rFonts w:cs="Arial"/>
          <w:i/>
        </w:rPr>
        <w:t xml:space="preserve">will </w:t>
      </w:r>
      <w:r>
        <w:rPr>
          <w:rFonts w:cs="Arial"/>
          <w:i/>
        </w:rPr>
        <w:t xml:space="preserve">have a lower level of </w:t>
      </w:r>
      <w:r w:rsidRPr="00C14AA6">
        <w:rPr>
          <w:rFonts w:cs="Arial"/>
          <w:i/>
        </w:rPr>
        <w:t xml:space="preserve">At Risk status </w:t>
      </w:r>
      <w:r>
        <w:rPr>
          <w:rFonts w:cs="Arial"/>
          <w:i/>
        </w:rPr>
        <w:t>and you</w:t>
      </w:r>
      <w:r w:rsidRPr="00C14AA6">
        <w:rPr>
          <w:rFonts w:cs="Arial"/>
          <w:i/>
        </w:rPr>
        <w:t xml:space="preserve"> will be considered for any relevant post you apply for, alongside any other redeployees. Salary protection is not afforded when medically redeployed.</w:t>
      </w:r>
      <w:r w:rsidRPr="0097673E">
        <w:rPr>
          <w:rFonts w:cs="Arial"/>
        </w:rPr>
        <w:t xml:space="preserve"> </w:t>
      </w:r>
    </w:p>
    <w:p w:rsidR="00E47984" w:rsidRPr="00C14AA6" w:rsidRDefault="00E47984" w:rsidP="00E47984">
      <w:pPr>
        <w:jc w:val="both"/>
        <w:rPr>
          <w:rFonts w:cs="Arial"/>
          <w:i/>
        </w:rPr>
      </w:pPr>
    </w:p>
    <w:p w:rsidR="00E47984" w:rsidRPr="00C14AA6" w:rsidRDefault="00E47984" w:rsidP="00E47984">
      <w:pPr>
        <w:jc w:val="both"/>
        <w:rPr>
          <w:rFonts w:cs="Arial"/>
          <w:i/>
        </w:rPr>
      </w:pPr>
      <w:r w:rsidRPr="00C14AA6">
        <w:rPr>
          <w:rFonts w:cs="Arial"/>
          <w:i/>
        </w:rPr>
        <w:t xml:space="preserve">I enclose a copy of the Redeployment Policy, which details your entitlements and responsibilities. Please read this carefully.  </w:t>
      </w:r>
    </w:p>
    <w:p w:rsidR="00E47984" w:rsidRPr="00C14AA6" w:rsidRDefault="00E47984" w:rsidP="00E47984">
      <w:pPr>
        <w:tabs>
          <w:tab w:val="left" w:pos="3119"/>
        </w:tabs>
        <w:jc w:val="both"/>
        <w:rPr>
          <w:rFonts w:cs="Arial"/>
          <w:i/>
        </w:rPr>
      </w:pPr>
    </w:p>
    <w:p w:rsidR="00E47984" w:rsidRPr="00C14AA6" w:rsidRDefault="00E47984" w:rsidP="00E47984">
      <w:pPr>
        <w:jc w:val="both"/>
        <w:rPr>
          <w:rFonts w:cs="Arial"/>
          <w:i/>
        </w:rPr>
      </w:pPr>
      <w:r w:rsidRPr="00C14AA6">
        <w:rPr>
          <w:rFonts w:cs="Arial"/>
          <w:i/>
        </w:rPr>
        <w:t xml:space="preserve">Details of current vacancies within Lincolnshire County Council can be found on the LCC </w:t>
      </w:r>
      <w:proofErr w:type="spellStart"/>
      <w:r w:rsidRPr="00C14AA6">
        <w:rPr>
          <w:rFonts w:cs="Arial"/>
          <w:i/>
        </w:rPr>
        <w:t>websitein</w:t>
      </w:r>
      <w:proofErr w:type="spellEnd"/>
      <w:r w:rsidRPr="00C14AA6">
        <w:rPr>
          <w:rFonts w:cs="Arial"/>
          <w:i/>
        </w:rPr>
        <w:t xml:space="preserve"> addition when completing any application for a role, please tick the 'At Risk' box on the application.  If you would like any assistance in completing an application form, or with preparation for an interview, please contact </w:t>
      </w:r>
      <w:proofErr w:type="gramStart"/>
      <w:r w:rsidRPr="00C14AA6">
        <w:rPr>
          <w:rFonts w:cs="Arial"/>
          <w:i/>
        </w:rPr>
        <w:t>me</w:t>
      </w:r>
      <w:proofErr w:type="gramEnd"/>
      <w:r w:rsidRPr="00C14AA6">
        <w:rPr>
          <w:rFonts w:cs="Arial"/>
          <w:i/>
        </w:rPr>
        <w:t xml:space="preserve"> and I will be happy to provide/organise support for you.</w:t>
      </w:r>
    </w:p>
    <w:p w:rsidR="00E47984" w:rsidRDefault="00E47984" w:rsidP="00E47984">
      <w:pPr>
        <w:jc w:val="both"/>
        <w:rPr>
          <w:b/>
        </w:rPr>
      </w:pPr>
    </w:p>
    <w:p w:rsidR="00F30524" w:rsidRPr="00745E79" w:rsidRDefault="00F30524" w:rsidP="00E47984">
      <w:pPr>
        <w:jc w:val="both"/>
        <w:rPr>
          <w:b/>
        </w:rPr>
      </w:pPr>
    </w:p>
    <w:p w:rsidR="00745E79" w:rsidRPr="00745E79" w:rsidRDefault="00745E79" w:rsidP="00745E79">
      <w:pPr>
        <w:jc w:val="both"/>
        <w:rPr>
          <w:b/>
        </w:rPr>
      </w:pPr>
      <w:r w:rsidRPr="00745E79">
        <w:rPr>
          <w:b/>
        </w:rPr>
        <w:t>Ill Health Dismissal - Tier 1/2/3</w:t>
      </w:r>
    </w:p>
    <w:p w:rsidR="00745E79" w:rsidRDefault="00745E79" w:rsidP="00745E79">
      <w:pPr>
        <w:rPr>
          <w:rFonts w:cs="Arial"/>
        </w:rPr>
      </w:pPr>
      <w:r w:rsidRPr="00CE7449">
        <w:rPr>
          <w:rFonts w:cs="Arial"/>
          <w:i/>
        </w:rPr>
        <w:t xml:space="preserve">Having taken </w:t>
      </w:r>
      <w:r>
        <w:rPr>
          <w:rFonts w:cs="Arial"/>
          <w:i/>
        </w:rPr>
        <w:t>considered all</w:t>
      </w:r>
      <w:r w:rsidRPr="00CE7449">
        <w:rPr>
          <w:rFonts w:cs="Arial"/>
          <w:i/>
        </w:rPr>
        <w:t xml:space="preserve"> the available information</w:t>
      </w:r>
      <w:r>
        <w:rPr>
          <w:rFonts w:cs="Arial"/>
          <w:i/>
        </w:rPr>
        <w:t>, including that</w:t>
      </w:r>
      <w:r w:rsidRPr="00CE7449">
        <w:rPr>
          <w:rFonts w:cs="Arial"/>
          <w:i/>
        </w:rPr>
        <w:t xml:space="preserve"> presented at the </w:t>
      </w:r>
      <w:r>
        <w:rPr>
          <w:rFonts w:cs="Arial"/>
          <w:i/>
        </w:rPr>
        <w:t>hearing</w:t>
      </w:r>
      <w:r w:rsidRPr="00CE7449">
        <w:rPr>
          <w:rFonts w:cs="Arial"/>
          <w:i/>
        </w:rPr>
        <w:t xml:space="preserve"> </w:t>
      </w:r>
      <w:r w:rsidR="00520EBC">
        <w:rPr>
          <w:rFonts w:cs="Arial"/>
          <w:i/>
        </w:rPr>
        <w:t>he/she was</w:t>
      </w:r>
      <w:r w:rsidRPr="00CE7449">
        <w:rPr>
          <w:rFonts w:cs="Arial"/>
          <w:i/>
        </w:rPr>
        <w:t xml:space="preserve"> informed that as </w:t>
      </w:r>
      <w:r w:rsidR="00520EBC">
        <w:rPr>
          <w:rFonts w:cs="Arial"/>
          <w:i/>
        </w:rPr>
        <w:t xml:space="preserve">they </w:t>
      </w:r>
      <w:r w:rsidRPr="00CE7449">
        <w:rPr>
          <w:rFonts w:cs="Arial"/>
          <w:i/>
        </w:rPr>
        <w:t xml:space="preserve">are deemed permanently unfit to return to your substantive </w:t>
      </w:r>
      <w:proofErr w:type="gramStart"/>
      <w:r w:rsidRPr="00CE7449">
        <w:rPr>
          <w:rFonts w:cs="Arial"/>
          <w:i/>
        </w:rPr>
        <w:t>post,</w:t>
      </w:r>
      <w:proofErr w:type="gramEnd"/>
      <w:r w:rsidRPr="00CE7449">
        <w:rPr>
          <w:rFonts w:cs="Arial"/>
          <w:i/>
        </w:rPr>
        <w:t xml:space="preserve"> and redeployment to an alternative post is not possible</w:t>
      </w:r>
      <w:r>
        <w:rPr>
          <w:rFonts w:cs="Arial"/>
          <w:i/>
        </w:rPr>
        <w:t xml:space="preserve">, </w:t>
      </w:r>
      <w:r w:rsidR="00520EBC">
        <w:rPr>
          <w:rFonts w:cs="Arial"/>
          <w:i/>
        </w:rPr>
        <w:t>their</w:t>
      </w:r>
      <w:r w:rsidRPr="00CE7449">
        <w:rPr>
          <w:rFonts w:cs="Arial"/>
          <w:i/>
        </w:rPr>
        <w:t xml:space="preserve"> employment with the County Council </w:t>
      </w:r>
      <w:r>
        <w:rPr>
          <w:rFonts w:cs="Arial"/>
          <w:i/>
        </w:rPr>
        <w:t xml:space="preserve">is to be terminated </w:t>
      </w:r>
      <w:r w:rsidRPr="00CE7449">
        <w:rPr>
          <w:rFonts w:cs="Arial"/>
          <w:i/>
        </w:rPr>
        <w:t xml:space="preserve">on the grounds of capability due to underlying medical condition. </w:t>
      </w:r>
      <w:r w:rsidR="00520EBC">
        <w:rPr>
          <w:rFonts w:cs="Arial"/>
          <w:i/>
        </w:rPr>
        <w:t>Explain</w:t>
      </w:r>
      <w:r w:rsidRPr="00CE7449">
        <w:rPr>
          <w:rFonts w:cs="Arial"/>
          <w:i/>
        </w:rPr>
        <w:t xml:space="preserve"> that as </w:t>
      </w:r>
      <w:r w:rsidR="00520EBC">
        <w:rPr>
          <w:rFonts w:cs="Arial"/>
          <w:i/>
        </w:rPr>
        <w:t>he/she has</w:t>
      </w:r>
      <w:r w:rsidRPr="00CE7449">
        <w:rPr>
          <w:rFonts w:cs="Arial"/>
          <w:i/>
        </w:rPr>
        <w:t xml:space="preserve"> been granted ill health retirement under the Local Government Pension Scheme at</w:t>
      </w:r>
      <w:r>
        <w:rPr>
          <w:rFonts w:cs="Arial"/>
          <w:b/>
          <w:i/>
        </w:rPr>
        <w:t xml:space="preserve"> (Insert appropriate Tier – Tier 1, 2 or 3). </w:t>
      </w:r>
      <w:r w:rsidRPr="00D941C2">
        <w:rPr>
          <w:rFonts w:cs="Arial"/>
          <w:i/>
        </w:rPr>
        <w:t xml:space="preserve">A separate letter will be sent to confirm the outcome of the application for </w:t>
      </w:r>
      <w:r w:rsidRPr="00D941C2">
        <w:rPr>
          <w:rFonts w:cs="Arial"/>
          <w:i/>
        </w:rPr>
        <w:lastRenderedPageBreak/>
        <w:t>Permanent Ill Health (PIH) under the Local Government Pension Scheme Regulations.</w:t>
      </w:r>
      <w:r w:rsidRPr="00D941C2">
        <w:rPr>
          <w:rFonts w:cs="Arial"/>
        </w:rPr>
        <w:t xml:space="preserve">  </w:t>
      </w:r>
    </w:p>
    <w:p w:rsidR="00745E79" w:rsidRPr="00025472" w:rsidRDefault="00745E79" w:rsidP="00745E79">
      <w:pPr>
        <w:jc w:val="both"/>
        <w:rPr>
          <w:rFonts w:cs="Arial"/>
          <w:b/>
          <w:i/>
        </w:rPr>
      </w:pPr>
    </w:p>
    <w:p w:rsidR="00745E79" w:rsidRPr="00695788" w:rsidRDefault="00520EBC" w:rsidP="00745E79">
      <w:pPr>
        <w:autoSpaceDE w:val="0"/>
        <w:autoSpaceDN w:val="0"/>
        <w:adjustRightInd w:val="0"/>
        <w:rPr>
          <w:rFonts w:cs="Arial"/>
          <w:i/>
          <w:lang w:val="en-US"/>
        </w:rPr>
      </w:pPr>
      <w:r>
        <w:rPr>
          <w:rFonts w:cs="Arial"/>
          <w:i/>
          <w:lang w:eastAsia="en-GB"/>
        </w:rPr>
        <w:t xml:space="preserve">He/she is </w:t>
      </w:r>
      <w:r w:rsidR="00745E79" w:rsidRPr="00EE670F">
        <w:rPr>
          <w:rFonts w:cs="Arial"/>
          <w:i/>
          <w:lang w:eastAsia="en-GB"/>
        </w:rPr>
        <w:t xml:space="preserve"> entitled to </w:t>
      </w:r>
      <w:r w:rsidR="00745E79" w:rsidRPr="00850BC1">
        <w:rPr>
          <w:rFonts w:cs="Arial"/>
          <w:b/>
          <w:i/>
          <w:lang w:eastAsia="en-GB"/>
        </w:rPr>
        <w:t>(X)</w:t>
      </w:r>
      <w:r w:rsidR="00745E79" w:rsidRPr="00EE670F">
        <w:rPr>
          <w:rFonts w:cs="Arial"/>
          <w:i/>
          <w:lang w:eastAsia="en-GB"/>
        </w:rPr>
        <w:t xml:space="preserve"> weeks</w:t>
      </w:r>
      <w:r w:rsidR="00745E79">
        <w:rPr>
          <w:rFonts w:cs="Arial"/>
          <w:i/>
          <w:lang w:eastAsia="en-GB"/>
        </w:rPr>
        <w:t>'</w:t>
      </w:r>
      <w:r w:rsidR="00745E79" w:rsidRPr="00EE670F">
        <w:rPr>
          <w:rFonts w:cs="Arial"/>
          <w:i/>
          <w:lang w:eastAsia="en-GB"/>
        </w:rPr>
        <w:t xml:space="preserve"> </w:t>
      </w:r>
      <w:r w:rsidR="00745E79">
        <w:rPr>
          <w:rFonts w:cs="Arial"/>
          <w:i/>
          <w:lang w:eastAsia="en-GB"/>
        </w:rPr>
        <w:t xml:space="preserve">written </w:t>
      </w:r>
      <w:r w:rsidR="00745E79" w:rsidRPr="00EE670F">
        <w:rPr>
          <w:rFonts w:cs="Arial"/>
          <w:i/>
          <w:lang w:eastAsia="en-GB"/>
        </w:rPr>
        <w:t xml:space="preserve">notice to terminate employment and the period from </w:t>
      </w:r>
      <w:r w:rsidR="00745E79" w:rsidRPr="00850BC1">
        <w:rPr>
          <w:rFonts w:cs="Arial"/>
          <w:b/>
          <w:i/>
          <w:lang w:eastAsia="en-GB"/>
        </w:rPr>
        <w:t>(enter date)</w:t>
      </w:r>
      <w:r w:rsidR="00745E79" w:rsidRPr="00EE670F">
        <w:rPr>
          <w:rFonts w:cs="Arial"/>
          <w:i/>
          <w:lang w:eastAsia="en-GB"/>
        </w:rPr>
        <w:t xml:space="preserve"> until </w:t>
      </w:r>
      <w:r w:rsidR="00745E79" w:rsidRPr="00850BC1">
        <w:rPr>
          <w:rFonts w:cs="Arial"/>
          <w:b/>
          <w:i/>
          <w:lang w:eastAsia="en-GB"/>
        </w:rPr>
        <w:t>(enter date)</w:t>
      </w:r>
      <w:r w:rsidR="00745E79" w:rsidRPr="00EE670F">
        <w:rPr>
          <w:rFonts w:cs="Arial"/>
          <w:i/>
          <w:lang w:eastAsia="en-GB"/>
        </w:rPr>
        <w:t xml:space="preserve"> will be paid as notice</w:t>
      </w:r>
      <w:r w:rsidR="00745E79">
        <w:rPr>
          <w:rFonts w:cs="Arial"/>
          <w:i/>
          <w:lang w:eastAsia="en-GB"/>
        </w:rPr>
        <w:t>,</w:t>
      </w:r>
      <w:r w:rsidR="00745E79" w:rsidRPr="00EE670F">
        <w:rPr>
          <w:rFonts w:cs="Arial"/>
          <w:i/>
          <w:lang w:eastAsia="en-GB"/>
        </w:rPr>
        <w:t xml:space="preserve"> on full pay</w:t>
      </w:r>
      <w:r w:rsidR="00745E79">
        <w:rPr>
          <w:rFonts w:cs="Arial"/>
          <w:i/>
          <w:lang w:eastAsia="en-GB"/>
        </w:rPr>
        <w:t>,</w:t>
      </w:r>
      <w:r w:rsidR="00745E79" w:rsidRPr="00EE670F">
        <w:rPr>
          <w:rFonts w:cs="Arial"/>
          <w:i/>
          <w:lang w:eastAsia="en-GB"/>
        </w:rPr>
        <w:t xml:space="preserve"> as a salary, less </w:t>
      </w:r>
      <w:r w:rsidR="00745E79" w:rsidRPr="00EE670F">
        <w:rPr>
          <w:rFonts w:cs="Arial"/>
          <w:i/>
        </w:rPr>
        <w:t xml:space="preserve">Employment &amp; Support Allowance or equivalent </w:t>
      </w:r>
      <w:r w:rsidR="00745E79">
        <w:rPr>
          <w:rFonts w:cs="Arial"/>
          <w:i/>
        </w:rPr>
        <w:t>benefit you may receive</w:t>
      </w:r>
      <w:r w:rsidR="00745E79" w:rsidRPr="00EE670F">
        <w:rPr>
          <w:rFonts w:cs="Arial"/>
          <w:i/>
          <w:lang w:eastAsia="en-GB"/>
        </w:rPr>
        <w:t xml:space="preserve">, in line with salary deadlines and pay </w:t>
      </w:r>
      <w:r w:rsidR="00745E79">
        <w:rPr>
          <w:rFonts w:cs="Arial"/>
          <w:i/>
          <w:lang w:eastAsia="en-GB"/>
        </w:rPr>
        <w:t>dates. </w:t>
      </w:r>
      <w:r w:rsidR="007238FA">
        <w:rPr>
          <w:rFonts w:cs="Arial"/>
          <w:i/>
          <w:lang w:val="en-US"/>
        </w:rPr>
        <w:t>Therefore, their</w:t>
      </w:r>
      <w:r w:rsidR="00745E79" w:rsidRPr="00695788">
        <w:rPr>
          <w:rFonts w:cs="Arial"/>
          <w:i/>
          <w:lang w:val="en-US"/>
        </w:rPr>
        <w:t xml:space="preserve"> employment with the Council will terminate on </w:t>
      </w:r>
      <w:r w:rsidR="00745E79" w:rsidRPr="00695788">
        <w:rPr>
          <w:rFonts w:cs="Arial"/>
          <w:b/>
          <w:i/>
          <w:lang w:val="en-US"/>
        </w:rPr>
        <w:t>(INSERT DATE).</w:t>
      </w:r>
      <w:r w:rsidR="00745E79" w:rsidRPr="00695788">
        <w:rPr>
          <w:rFonts w:cs="Arial"/>
          <w:i/>
          <w:lang w:val="en-US"/>
        </w:rPr>
        <w:t xml:space="preserve">  </w:t>
      </w:r>
    </w:p>
    <w:p w:rsidR="00745E79" w:rsidRDefault="00745E79" w:rsidP="00745E79">
      <w:pPr>
        <w:jc w:val="both"/>
        <w:rPr>
          <w:rFonts w:cs="Arial"/>
          <w:i/>
          <w:lang w:eastAsia="en-GB"/>
        </w:rPr>
      </w:pPr>
    </w:p>
    <w:p w:rsidR="00745E79" w:rsidRPr="00EE670F" w:rsidRDefault="00745E79" w:rsidP="00745E79">
      <w:pPr>
        <w:jc w:val="both"/>
        <w:rPr>
          <w:rFonts w:cs="Arial"/>
          <w:i/>
          <w:lang w:eastAsia="en-GB"/>
        </w:rPr>
      </w:pPr>
      <w:r w:rsidRPr="00EE670F">
        <w:rPr>
          <w:rFonts w:cs="Arial"/>
          <w:i/>
          <w:lang w:eastAsia="en-GB"/>
        </w:rPr>
        <w:t xml:space="preserve">Arrangements will be made for </w:t>
      </w:r>
      <w:r w:rsidR="00520EBC">
        <w:rPr>
          <w:rFonts w:cs="Arial"/>
          <w:i/>
          <w:lang w:eastAsia="en-GB"/>
        </w:rPr>
        <w:t>he/she</w:t>
      </w:r>
      <w:r w:rsidRPr="00EE670F">
        <w:rPr>
          <w:rFonts w:cs="Arial"/>
          <w:i/>
          <w:lang w:eastAsia="en-GB"/>
        </w:rPr>
        <w:t xml:space="preserve"> to receive payment for any outstanding leave</w:t>
      </w:r>
      <w:r w:rsidR="00520EBC">
        <w:rPr>
          <w:rFonts w:cs="Arial"/>
          <w:i/>
          <w:lang w:eastAsia="en-GB"/>
        </w:rPr>
        <w:t xml:space="preserve"> you are due up to the date of </w:t>
      </w:r>
      <w:r w:rsidRPr="00EE670F">
        <w:rPr>
          <w:rFonts w:cs="Arial"/>
          <w:i/>
          <w:lang w:eastAsia="en-GB"/>
        </w:rPr>
        <w:t>termination.</w:t>
      </w:r>
    </w:p>
    <w:p w:rsidR="00745E79" w:rsidRDefault="00745E79" w:rsidP="00745E79">
      <w:pPr>
        <w:jc w:val="both"/>
        <w:rPr>
          <w:rFonts w:cs="Arial"/>
          <w:b/>
        </w:rPr>
      </w:pPr>
    </w:p>
    <w:p w:rsidR="00BD5DE2" w:rsidRPr="005E016B" w:rsidRDefault="00BD5DE2" w:rsidP="00745E79">
      <w:pPr>
        <w:jc w:val="both"/>
        <w:rPr>
          <w:rFonts w:cs="Arial"/>
        </w:rPr>
      </w:pPr>
      <w:r w:rsidRPr="005E016B">
        <w:rPr>
          <w:rFonts w:cs="Arial"/>
        </w:rPr>
        <w:t>Ensure the employee has a copy of the absence management procedure.</w:t>
      </w:r>
    </w:p>
    <w:p w:rsidR="00BD5DE2" w:rsidRPr="008C5DD0" w:rsidRDefault="00BD5DE2" w:rsidP="00745E79">
      <w:pPr>
        <w:jc w:val="both"/>
      </w:pPr>
    </w:p>
    <w:p w:rsidR="007238FA" w:rsidRDefault="00BD5DE2" w:rsidP="007238FA">
      <w:pPr>
        <w:jc w:val="both"/>
        <w:rPr>
          <w:rFonts w:cs="Arial"/>
        </w:rPr>
      </w:pPr>
      <w:r w:rsidRPr="005E016B">
        <w:rPr>
          <w:rFonts w:cs="Arial"/>
        </w:rPr>
        <w:t>A letter will be sent to confirm the outcome of the meeting</w:t>
      </w:r>
      <w:r w:rsidR="007238FA">
        <w:rPr>
          <w:rFonts w:cs="Arial"/>
        </w:rPr>
        <w:t xml:space="preserve"> </w:t>
      </w:r>
      <w:hyperlink r:id="rId9" w:history="1">
        <w:r w:rsidR="007238FA" w:rsidRPr="003B0FD3">
          <w:rPr>
            <w:rStyle w:val="Hyperlink"/>
          </w:rPr>
          <w:t>Stage 3 Outcome Letter</w:t>
        </w:r>
      </w:hyperlink>
      <w:r w:rsidR="007238FA">
        <w:t>.</w:t>
      </w:r>
    </w:p>
    <w:p w:rsidR="007238FA" w:rsidRDefault="007238FA" w:rsidP="007238FA">
      <w:pPr>
        <w:jc w:val="both"/>
        <w:rPr>
          <w:rFonts w:cs="Arial"/>
        </w:rPr>
      </w:pPr>
    </w:p>
    <w:p w:rsidR="007238FA" w:rsidRPr="00513660" w:rsidRDefault="007238FA" w:rsidP="007238FA">
      <w:pPr>
        <w:jc w:val="both"/>
        <w:rPr>
          <w:rFonts w:cs="Arial"/>
        </w:rPr>
      </w:pPr>
      <w:r>
        <w:rPr>
          <w:rFonts w:cs="Arial"/>
        </w:rPr>
        <w:t>Remind them</w:t>
      </w:r>
      <w:r w:rsidRPr="00513660">
        <w:rPr>
          <w:rFonts w:cs="Arial"/>
        </w:rPr>
        <w:t xml:space="preserve"> of the </w:t>
      </w:r>
      <w:r>
        <w:rPr>
          <w:rFonts w:cs="Arial"/>
        </w:rPr>
        <w:t xml:space="preserve">Council's free and </w:t>
      </w:r>
      <w:r w:rsidRPr="00513660">
        <w:rPr>
          <w:rFonts w:cs="Arial"/>
        </w:rPr>
        <w:t>confidential Employee Support and Counselling service</w:t>
      </w:r>
      <w:r>
        <w:rPr>
          <w:rFonts w:cs="Arial"/>
        </w:rPr>
        <w:t xml:space="preserve">, which </w:t>
      </w:r>
      <w:r w:rsidRPr="00513660">
        <w:rPr>
          <w:rFonts w:cs="Arial"/>
        </w:rPr>
        <w:t xml:space="preserve">is available to </w:t>
      </w:r>
      <w:r>
        <w:rPr>
          <w:rFonts w:cs="Arial"/>
        </w:rPr>
        <w:t xml:space="preserve">you. </w:t>
      </w:r>
      <w:r w:rsidRPr="00513660">
        <w:rPr>
          <w:rFonts w:cs="Arial"/>
        </w:rPr>
        <w:t xml:space="preserve"> </w:t>
      </w:r>
      <w:r>
        <w:rPr>
          <w:rFonts w:cs="Arial"/>
        </w:rPr>
        <w:t xml:space="preserve">The service can be accessed by </w:t>
      </w:r>
      <w:r w:rsidRPr="00513660">
        <w:rPr>
          <w:rFonts w:cs="Arial"/>
        </w:rPr>
        <w:t xml:space="preserve">telephone </w:t>
      </w:r>
      <w:r>
        <w:rPr>
          <w:rFonts w:cs="Arial"/>
        </w:rPr>
        <w:t>on</w:t>
      </w:r>
      <w:r w:rsidRPr="00513660">
        <w:rPr>
          <w:rFonts w:cs="Arial"/>
        </w:rPr>
        <w:t xml:space="preserve"> </w:t>
      </w:r>
      <w:r>
        <w:t xml:space="preserve">55440 (internal) or 01522 555440 (external) or by e-mail on </w:t>
      </w:r>
      <w:hyperlink r:id="rId10" w:history="1">
        <w:r>
          <w:rPr>
            <w:rStyle w:val="Hyperlink"/>
          </w:rPr>
          <w:t>emp.supportandcounselling@lincolnshire.gov.uk</w:t>
        </w:r>
      </w:hyperlink>
    </w:p>
    <w:p w:rsidR="007238FA" w:rsidRDefault="007238FA" w:rsidP="00745E79">
      <w:pPr>
        <w:jc w:val="both"/>
        <w:rPr>
          <w:rFonts w:cs="Arial"/>
        </w:rPr>
      </w:pPr>
    </w:p>
    <w:p w:rsidR="00520EBC" w:rsidRPr="007578AC" w:rsidRDefault="00520EBC" w:rsidP="00520EBC">
      <w:pPr>
        <w:autoSpaceDE w:val="0"/>
        <w:autoSpaceDN w:val="0"/>
        <w:adjustRightInd w:val="0"/>
        <w:rPr>
          <w:rFonts w:cs="Arial"/>
          <w:i/>
        </w:rPr>
      </w:pPr>
      <w:r>
        <w:rPr>
          <w:rFonts w:cs="Arial"/>
          <w:b/>
        </w:rPr>
        <w:t>(</w:t>
      </w:r>
      <w:r w:rsidRPr="00520EBC">
        <w:rPr>
          <w:rFonts w:cs="Arial"/>
          <w:b/>
        </w:rPr>
        <w:t>If dismissal)</w:t>
      </w:r>
      <w:r>
        <w:rPr>
          <w:rFonts w:cs="Arial"/>
        </w:rPr>
        <w:t xml:space="preserve"> </w:t>
      </w:r>
      <w:r>
        <w:rPr>
          <w:rFonts w:cs="Arial"/>
          <w:i/>
          <w:lang w:eastAsia="en-GB"/>
        </w:rPr>
        <w:t>Finally, o</w:t>
      </w:r>
      <w:r w:rsidRPr="007578AC">
        <w:rPr>
          <w:rFonts w:cs="Arial"/>
          <w:i/>
          <w:lang w:eastAsia="en-GB"/>
        </w:rPr>
        <w:t xml:space="preserve">n behalf of Lincolnshire County Council may I express my regret that </w:t>
      </w:r>
      <w:r>
        <w:rPr>
          <w:rFonts w:cs="Arial"/>
          <w:i/>
          <w:lang w:eastAsia="en-GB"/>
        </w:rPr>
        <w:t>their</w:t>
      </w:r>
      <w:r w:rsidRPr="007578AC">
        <w:rPr>
          <w:rFonts w:cs="Arial"/>
          <w:i/>
          <w:lang w:eastAsia="en-GB"/>
        </w:rPr>
        <w:t xml:space="preserve"> employment has ended in these circumstances</w:t>
      </w:r>
      <w:r>
        <w:rPr>
          <w:rFonts w:cs="Arial"/>
          <w:i/>
          <w:lang w:eastAsia="en-GB"/>
        </w:rPr>
        <w:t>, thank them for their service and wish them well for the future</w:t>
      </w:r>
      <w:r w:rsidRPr="007578AC">
        <w:rPr>
          <w:rFonts w:cs="Arial"/>
          <w:i/>
          <w:lang w:eastAsia="en-GB"/>
        </w:rPr>
        <w:t>.</w:t>
      </w:r>
    </w:p>
    <w:p w:rsidR="00520EBC" w:rsidRPr="00513660" w:rsidRDefault="00520EBC" w:rsidP="00520EBC">
      <w:pPr>
        <w:jc w:val="both"/>
        <w:rPr>
          <w:rFonts w:cs="Arial"/>
        </w:rPr>
      </w:pPr>
    </w:p>
    <w:p w:rsidR="00BD5DE2" w:rsidRPr="005E016B" w:rsidRDefault="00BD5DE2" w:rsidP="00745E79">
      <w:pPr>
        <w:jc w:val="both"/>
        <w:rPr>
          <w:rFonts w:cs="Arial"/>
        </w:rPr>
      </w:pPr>
    </w:p>
    <w:p w:rsidR="00BD5DE2" w:rsidRPr="005E016B" w:rsidRDefault="00BD5DE2" w:rsidP="00745E79">
      <w:pPr>
        <w:jc w:val="both"/>
        <w:rPr>
          <w:rFonts w:cs="Arial"/>
        </w:rPr>
      </w:pPr>
      <w:proofErr w:type="gramStart"/>
      <w:r w:rsidRPr="005E016B">
        <w:rPr>
          <w:rFonts w:cs="Arial"/>
        </w:rPr>
        <w:t>Any questions?</w:t>
      </w:r>
      <w:proofErr w:type="gramEnd"/>
      <w:r w:rsidRPr="005E016B">
        <w:rPr>
          <w:rFonts w:cs="Arial"/>
        </w:rPr>
        <w:t xml:space="preserve"> </w:t>
      </w:r>
    </w:p>
    <w:p w:rsidR="00BD5DE2" w:rsidRPr="005E016B" w:rsidRDefault="00BD5DE2" w:rsidP="00745E79">
      <w:pPr>
        <w:jc w:val="both"/>
        <w:rPr>
          <w:rFonts w:cs="Arial"/>
        </w:rPr>
      </w:pPr>
    </w:p>
    <w:p w:rsidR="00BD5DE2" w:rsidRPr="005E016B" w:rsidRDefault="00BD5DE2" w:rsidP="00745E79">
      <w:pPr>
        <w:jc w:val="both"/>
        <w:rPr>
          <w:rFonts w:cs="Arial"/>
        </w:rPr>
      </w:pPr>
      <w:r w:rsidRPr="005E016B">
        <w:rPr>
          <w:rFonts w:cs="Arial"/>
        </w:rPr>
        <w:t>Thank all parties for attending the meeting</w:t>
      </w:r>
    </w:p>
    <w:p w:rsidR="00BD5DE2" w:rsidRPr="005E016B" w:rsidRDefault="00BD5DE2" w:rsidP="00745E79">
      <w:pPr>
        <w:jc w:val="both"/>
        <w:rPr>
          <w:rFonts w:cs="Arial"/>
        </w:rPr>
      </w:pPr>
    </w:p>
    <w:p w:rsidR="00F30524" w:rsidRDefault="00F30524" w:rsidP="00745E79">
      <w:pPr>
        <w:jc w:val="both"/>
        <w:rPr>
          <w:rFonts w:cs="Arial"/>
        </w:rPr>
      </w:pPr>
    </w:p>
    <w:p w:rsidR="00F30524" w:rsidRPr="005E016B" w:rsidRDefault="00F30524" w:rsidP="00745E79">
      <w:pPr>
        <w:jc w:val="both"/>
        <w:rPr>
          <w:rFonts w:cs="Arial"/>
        </w:rPr>
      </w:pPr>
    </w:p>
    <w:p w:rsidR="00BD5DE2" w:rsidRPr="005E016B" w:rsidRDefault="00745E79" w:rsidP="00745E79">
      <w:pPr>
        <w:jc w:val="both"/>
        <w:rPr>
          <w:rFonts w:cs="Arial"/>
        </w:rPr>
      </w:pPr>
      <w:r>
        <w:rPr>
          <w:rFonts w:cs="Arial"/>
        </w:rPr>
        <w:t xml:space="preserve">Updated </w:t>
      </w:r>
      <w:r w:rsidR="00B20DDE">
        <w:rPr>
          <w:rFonts w:cs="Arial"/>
        </w:rPr>
        <w:t>April 2019</w:t>
      </w:r>
    </w:p>
    <w:p w:rsidR="00AF1E55" w:rsidRDefault="00AF1E55" w:rsidP="00745E79">
      <w:pPr>
        <w:jc w:val="both"/>
      </w:pPr>
    </w:p>
    <w:sectPr w:rsidR="00AF1E55" w:rsidSect="00E02DC4">
      <w:pgSz w:w="11906" w:h="16838"/>
      <w:pgMar w:top="1135"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496EC8A"/>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6F127D36"/>
    <w:lvl w:ilvl="0">
      <w:start w:val="1"/>
      <w:numFmt w:val="bullet"/>
      <w:pStyle w:val="ListBullet2"/>
      <w:lvlText w:val=""/>
      <w:lvlJc w:val="left"/>
      <w:pPr>
        <w:tabs>
          <w:tab w:val="num" w:pos="643"/>
        </w:tabs>
        <w:ind w:left="643" w:hanging="360"/>
      </w:pPr>
      <w:rPr>
        <w:rFonts w:ascii="Symbol" w:hAnsi="Symbol" w:hint="default"/>
        <w:color w:val="auto"/>
      </w:rPr>
    </w:lvl>
  </w:abstractNum>
  <w:abstractNum w:abstractNumId="2">
    <w:nsid w:val="FFFFFF88"/>
    <w:multiLevelType w:val="singleLevel"/>
    <w:tmpl w:val="88661C6E"/>
    <w:lvl w:ilvl="0">
      <w:start w:val="1"/>
      <w:numFmt w:val="decimal"/>
      <w:pStyle w:val="ListNumber"/>
      <w:lvlText w:val="%1."/>
      <w:lvlJc w:val="left"/>
      <w:pPr>
        <w:tabs>
          <w:tab w:val="num" w:pos="360"/>
        </w:tabs>
        <w:ind w:left="360" w:hanging="360"/>
      </w:pPr>
    </w:lvl>
  </w:abstractNum>
  <w:abstractNum w:abstractNumId="3">
    <w:nsid w:val="FFFFFF89"/>
    <w:multiLevelType w:val="singleLevel"/>
    <w:tmpl w:val="D03E7062"/>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4">
    <w:nsid w:val="130B496E"/>
    <w:multiLevelType w:val="hybridMultilevel"/>
    <w:tmpl w:val="0EAE8440"/>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5F396809"/>
    <w:multiLevelType w:val="hybridMultilevel"/>
    <w:tmpl w:val="A77CAE6A"/>
    <w:lvl w:ilvl="0" w:tplc="A5D8E7E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1"/>
  </w:num>
  <w:num w:numId="5">
    <w:abstractNumId w:val="1"/>
  </w:num>
  <w:num w:numId="6">
    <w:abstractNumId w:val="2"/>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DE2"/>
    <w:rsid w:val="00044AE4"/>
    <w:rsid w:val="000544E0"/>
    <w:rsid w:val="000E6B0D"/>
    <w:rsid w:val="001F62A2"/>
    <w:rsid w:val="00214181"/>
    <w:rsid w:val="00480DBB"/>
    <w:rsid w:val="00520EBC"/>
    <w:rsid w:val="00610D17"/>
    <w:rsid w:val="006E18E7"/>
    <w:rsid w:val="007238FA"/>
    <w:rsid w:val="00745E79"/>
    <w:rsid w:val="00775B3B"/>
    <w:rsid w:val="007D7B3F"/>
    <w:rsid w:val="00847622"/>
    <w:rsid w:val="00A956F6"/>
    <w:rsid w:val="00AD00D3"/>
    <w:rsid w:val="00AF1E55"/>
    <w:rsid w:val="00B15C34"/>
    <w:rsid w:val="00B20DDE"/>
    <w:rsid w:val="00BD5DE2"/>
    <w:rsid w:val="00C2143F"/>
    <w:rsid w:val="00C65937"/>
    <w:rsid w:val="00D34702"/>
    <w:rsid w:val="00DA26F5"/>
    <w:rsid w:val="00DC5DC3"/>
    <w:rsid w:val="00E02DC4"/>
    <w:rsid w:val="00E357B9"/>
    <w:rsid w:val="00E47984"/>
    <w:rsid w:val="00F30524"/>
    <w:rsid w:val="00F57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DE2"/>
    <w:rPr>
      <w:rFonts w:ascii="Arial" w:hAnsi="Arial"/>
      <w:sz w:val="24"/>
      <w:szCs w:val="24"/>
      <w:lang w:eastAsia="en-US"/>
    </w:rPr>
  </w:style>
  <w:style w:type="paragraph" w:styleId="Heading1">
    <w:name w:val="heading 1"/>
    <w:basedOn w:val="Normal"/>
    <w:next w:val="Normal"/>
    <w:qFormat/>
    <w:pPr>
      <w:keepNext/>
      <w:spacing w:before="240" w:after="60"/>
      <w:outlineLvl w:val="0"/>
    </w:pPr>
    <w:rPr>
      <w:rFonts w:cs="Arial"/>
      <w:b/>
      <w:bCs/>
      <w:kern w:val="32"/>
      <w:sz w:val="30"/>
      <w:szCs w:val="32"/>
    </w:rPr>
  </w:style>
  <w:style w:type="paragraph" w:styleId="Heading2">
    <w:name w:val="heading 2"/>
    <w:basedOn w:val="Normal"/>
    <w:next w:val="Normal"/>
    <w:qFormat/>
    <w:pPr>
      <w:keepNext/>
      <w:spacing w:before="240" w:after="60"/>
      <w:outlineLvl w:val="1"/>
    </w:pPr>
    <w:rPr>
      <w:rFonts w:cs="Arial"/>
      <w:b/>
      <w:bCs/>
      <w:iCs/>
      <w:sz w:val="26"/>
      <w:szCs w:val="28"/>
    </w:rPr>
  </w:style>
  <w:style w:type="paragraph" w:styleId="Heading3">
    <w:name w:val="heading 3"/>
    <w:basedOn w:val="Normal"/>
    <w:next w:val="Normal"/>
    <w:qFormat/>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none"/>
    </w:rPr>
  </w:style>
  <w:style w:type="paragraph" w:styleId="NormalWeb">
    <w:name w:val="Normal (Web)"/>
    <w:basedOn w:val="Normal"/>
    <w:rPr>
      <w:sz w:val="20"/>
    </w:rPr>
  </w:style>
  <w:style w:type="character" w:styleId="FollowedHyperlink">
    <w:name w:val="FollowedHyperlink"/>
    <w:rPr>
      <w:color w:val="800080"/>
      <w:u w:val="none"/>
    </w:rPr>
  </w:style>
  <w:style w:type="paragraph" w:styleId="ListBullet">
    <w:name w:val="List Bullet"/>
    <w:basedOn w:val="Normal"/>
    <w:autoRedefine/>
    <w:pPr>
      <w:numPr>
        <w:numId w:val="3"/>
      </w:numPr>
    </w:pPr>
  </w:style>
  <w:style w:type="table" w:styleId="TableGrid">
    <w:name w:val="Table Grid"/>
    <w:basedOn w:val="TableNormal"/>
    <w:rsid w:val="00BD5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autoRedefine/>
    <w:pPr>
      <w:numPr>
        <w:numId w:val="5"/>
      </w:numPr>
    </w:pPr>
  </w:style>
  <w:style w:type="character" w:styleId="CommentReference">
    <w:name w:val="annotation reference"/>
    <w:rsid w:val="00745E79"/>
    <w:rPr>
      <w:sz w:val="16"/>
      <w:szCs w:val="16"/>
    </w:rPr>
  </w:style>
  <w:style w:type="paragraph" w:styleId="ListNumber">
    <w:name w:val="List Number"/>
    <w:basedOn w:val="Normal"/>
    <w:rsid w:val="00775B3B"/>
    <w:pPr>
      <w:numPr>
        <w:numId w:val="6"/>
      </w:numPr>
    </w:pPr>
  </w:style>
  <w:style w:type="paragraph" w:styleId="CommentText">
    <w:name w:val="annotation text"/>
    <w:basedOn w:val="Normal"/>
    <w:link w:val="CommentTextChar"/>
    <w:rsid w:val="00745E79"/>
    <w:rPr>
      <w:sz w:val="20"/>
      <w:szCs w:val="20"/>
    </w:rPr>
  </w:style>
  <w:style w:type="character" w:customStyle="1" w:styleId="CommentTextChar">
    <w:name w:val="Comment Text Char"/>
    <w:link w:val="CommentText"/>
    <w:rsid w:val="00745E79"/>
    <w:rPr>
      <w:rFonts w:ascii="Arial" w:hAnsi="Arial"/>
      <w:lang w:eastAsia="en-US"/>
    </w:rPr>
  </w:style>
  <w:style w:type="paragraph" w:styleId="BalloonText">
    <w:name w:val="Balloon Text"/>
    <w:basedOn w:val="Normal"/>
    <w:link w:val="BalloonTextChar"/>
    <w:rsid w:val="00745E79"/>
    <w:rPr>
      <w:rFonts w:ascii="Tahoma" w:hAnsi="Tahoma" w:cs="Tahoma"/>
      <w:sz w:val="16"/>
      <w:szCs w:val="16"/>
    </w:rPr>
  </w:style>
  <w:style w:type="character" w:customStyle="1" w:styleId="BalloonTextChar">
    <w:name w:val="Balloon Text Char"/>
    <w:link w:val="BalloonText"/>
    <w:rsid w:val="00745E7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DE2"/>
    <w:rPr>
      <w:rFonts w:ascii="Arial" w:hAnsi="Arial"/>
      <w:sz w:val="24"/>
      <w:szCs w:val="24"/>
      <w:lang w:eastAsia="en-US"/>
    </w:rPr>
  </w:style>
  <w:style w:type="paragraph" w:styleId="Heading1">
    <w:name w:val="heading 1"/>
    <w:basedOn w:val="Normal"/>
    <w:next w:val="Normal"/>
    <w:qFormat/>
    <w:pPr>
      <w:keepNext/>
      <w:spacing w:before="240" w:after="60"/>
      <w:outlineLvl w:val="0"/>
    </w:pPr>
    <w:rPr>
      <w:rFonts w:cs="Arial"/>
      <w:b/>
      <w:bCs/>
      <w:kern w:val="32"/>
      <w:sz w:val="30"/>
      <w:szCs w:val="32"/>
    </w:rPr>
  </w:style>
  <w:style w:type="paragraph" w:styleId="Heading2">
    <w:name w:val="heading 2"/>
    <w:basedOn w:val="Normal"/>
    <w:next w:val="Normal"/>
    <w:qFormat/>
    <w:pPr>
      <w:keepNext/>
      <w:spacing w:before="240" w:after="60"/>
      <w:outlineLvl w:val="1"/>
    </w:pPr>
    <w:rPr>
      <w:rFonts w:cs="Arial"/>
      <w:b/>
      <w:bCs/>
      <w:iCs/>
      <w:sz w:val="26"/>
      <w:szCs w:val="28"/>
    </w:rPr>
  </w:style>
  <w:style w:type="paragraph" w:styleId="Heading3">
    <w:name w:val="heading 3"/>
    <w:basedOn w:val="Normal"/>
    <w:next w:val="Normal"/>
    <w:qFormat/>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none"/>
    </w:rPr>
  </w:style>
  <w:style w:type="paragraph" w:styleId="NormalWeb">
    <w:name w:val="Normal (Web)"/>
    <w:basedOn w:val="Normal"/>
    <w:rPr>
      <w:sz w:val="20"/>
    </w:rPr>
  </w:style>
  <w:style w:type="character" w:styleId="FollowedHyperlink">
    <w:name w:val="FollowedHyperlink"/>
    <w:rPr>
      <w:color w:val="800080"/>
      <w:u w:val="none"/>
    </w:rPr>
  </w:style>
  <w:style w:type="paragraph" w:styleId="ListBullet">
    <w:name w:val="List Bullet"/>
    <w:basedOn w:val="Normal"/>
    <w:autoRedefine/>
    <w:pPr>
      <w:numPr>
        <w:numId w:val="3"/>
      </w:numPr>
    </w:pPr>
  </w:style>
  <w:style w:type="table" w:styleId="TableGrid">
    <w:name w:val="Table Grid"/>
    <w:basedOn w:val="TableNormal"/>
    <w:rsid w:val="00BD5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autoRedefine/>
    <w:pPr>
      <w:numPr>
        <w:numId w:val="5"/>
      </w:numPr>
    </w:pPr>
  </w:style>
  <w:style w:type="character" w:styleId="CommentReference">
    <w:name w:val="annotation reference"/>
    <w:rsid w:val="00745E79"/>
    <w:rPr>
      <w:sz w:val="16"/>
      <w:szCs w:val="16"/>
    </w:rPr>
  </w:style>
  <w:style w:type="paragraph" w:styleId="ListNumber">
    <w:name w:val="List Number"/>
    <w:basedOn w:val="Normal"/>
    <w:rsid w:val="00775B3B"/>
    <w:pPr>
      <w:numPr>
        <w:numId w:val="6"/>
      </w:numPr>
    </w:pPr>
  </w:style>
  <w:style w:type="paragraph" w:styleId="CommentText">
    <w:name w:val="annotation text"/>
    <w:basedOn w:val="Normal"/>
    <w:link w:val="CommentTextChar"/>
    <w:rsid w:val="00745E79"/>
    <w:rPr>
      <w:sz w:val="20"/>
      <w:szCs w:val="20"/>
    </w:rPr>
  </w:style>
  <w:style w:type="character" w:customStyle="1" w:styleId="CommentTextChar">
    <w:name w:val="Comment Text Char"/>
    <w:link w:val="CommentText"/>
    <w:rsid w:val="00745E79"/>
    <w:rPr>
      <w:rFonts w:ascii="Arial" w:hAnsi="Arial"/>
      <w:lang w:eastAsia="en-US"/>
    </w:rPr>
  </w:style>
  <w:style w:type="paragraph" w:styleId="BalloonText">
    <w:name w:val="Balloon Text"/>
    <w:basedOn w:val="Normal"/>
    <w:link w:val="BalloonTextChar"/>
    <w:rsid w:val="00745E79"/>
    <w:rPr>
      <w:rFonts w:ascii="Tahoma" w:hAnsi="Tahoma" w:cs="Tahoma"/>
      <w:sz w:val="16"/>
      <w:szCs w:val="16"/>
    </w:rPr>
  </w:style>
  <w:style w:type="character" w:customStyle="1" w:styleId="BalloonTextChar">
    <w:name w:val="Balloon Text Char"/>
    <w:link w:val="BalloonText"/>
    <w:rsid w:val="00745E7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lincolnshire.gov.uk/jobs/manuals/employment-manual/family-friendly-and-work-life-balance/special-leave-for-family-or-personal-reasons/58662.article" TargetMode="External"/><Relationship Id="rId3" Type="http://schemas.microsoft.com/office/2007/relationships/stylesWithEffects" Target="stylesWithEffects.xml"/><Relationship Id="rId7" Type="http://schemas.openxmlformats.org/officeDocument/2006/relationships/hyperlink" Target="http://www.lincolnshire.gov.uk/jobs/manuals/employment-manual/family-friendly-and-work-life-balance/disability-leave-policy-and-procedure/62084.articl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mp.supportandcounselling@lincolnshire.gov.uk" TargetMode="External"/><Relationship Id="rId4" Type="http://schemas.openxmlformats.org/officeDocument/2006/relationships/settings" Target="settings.xml"/><Relationship Id="rId9" Type="http://schemas.openxmlformats.org/officeDocument/2006/relationships/hyperlink" Target="http://www.lincolnshire.gov.uk/jobs/manuals/employment-manual/absence-management/template-letters/83811.artic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BS\FASTSec\User\JYS\TEMPLATE\EMNOF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EMNOFC</Template>
  <TotalTime>5</TotalTime>
  <Pages>5</Pages>
  <Words>1745</Words>
  <Characters>9678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STAGE 3 ABSENCE MANAGEMENT HEARING GUIDANCE NOTES FOR MANAGERS</vt:lpstr>
    </vt:vector>
  </TitlesOfParts>
  <Company>LINCS C C</Company>
  <LinksUpToDate>false</LinksUpToDate>
  <CharactersWithSpaces>11401</CharactersWithSpaces>
  <SharedDoc>false</SharedDoc>
  <HLinks>
    <vt:vector size="30" baseType="variant">
      <vt:variant>
        <vt:i4>1769504</vt:i4>
      </vt:variant>
      <vt:variant>
        <vt:i4>12</vt:i4>
      </vt:variant>
      <vt:variant>
        <vt:i4>0</vt:i4>
      </vt:variant>
      <vt:variant>
        <vt:i4>5</vt:i4>
      </vt:variant>
      <vt:variant>
        <vt:lpwstr>mailto:emp.supportandcounselling@lincolnshire.gov.uk</vt:lpwstr>
      </vt:variant>
      <vt:variant>
        <vt:lpwstr/>
      </vt:variant>
      <vt:variant>
        <vt:i4>6553642</vt:i4>
      </vt:variant>
      <vt:variant>
        <vt:i4>9</vt:i4>
      </vt:variant>
      <vt:variant>
        <vt:i4>0</vt:i4>
      </vt:variant>
      <vt:variant>
        <vt:i4>5</vt:i4>
      </vt:variant>
      <vt:variant>
        <vt:lpwstr>http://www.lincolnshire.gov.uk/jobs/manuals/employment-manual/absence-management/template-letters/83811.article</vt:lpwstr>
      </vt:variant>
      <vt:variant>
        <vt:lpwstr/>
      </vt:variant>
      <vt:variant>
        <vt:i4>3342408</vt:i4>
      </vt:variant>
      <vt:variant>
        <vt:i4>6</vt:i4>
      </vt:variant>
      <vt:variant>
        <vt:i4>0</vt:i4>
      </vt:variant>
      <vt:variant>
        <vt:i4>5</vt:i4>
      </vt:variant>
      <vt:variant>
        <vt:lpwstr>http://george/upload/private/attachments/1040/creating_a_job_alert.pdf</vt:lpwstr>
      </vt:variant>
      <vt:variant>
        <vt:lpwstr/>
      </vt:variant>
      <vt:variant>
        <vt:i4>3538993</vt:i4>
      </vt:variant>
      <vt:variant>
        <vt:i4>3</vt:i4>
      </vt:variant>
      <vt:variant>
        <vt:i4>0</vt:i4>
      </vt:variant>
      <vt:variant>
        <vt:i4>5</vt:i4>
      </vt:variant>
      <vt:variant>
        <vt:lpwstr>http://www.lincolnshire.gov.uk/jobs/manuals/employment-manual/family-friendly-and-work-life-balance/special-leave-for-family-or-personal-reasons/58662.article</vt:lpwstr>
      </vt:variant>
      <vt:variant>
        <vt:lpwstr/>
      </vt:variant>
      <vt:variant>
        <vt:i4>7077997</vt:i4>
      </vt:variant>
      <vt:variant>
        <vt:i4>0</vt:i4>
      </vt:variant>
      <vt:variant>
        <vt:i4>0</vt:i4>
      </vt:variant>
      <vt:variant>
        <vt:i4>5</vt:i4>
      </vt:variant>
      <vt:variant>
        <vt:lpwstr>http://www.lincolnshire.gov.uk/jobs/manuals/employment-manual/family-friendly-and-work-life-balance/disability-leave-policy-and-procedure/62084.article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3 ABSENCE MANAGEMENT HEARING GUIDANCE NOTES FOR MANAGERS</dc:title>
  <dc:creator>MBS</dc:creator>
  <cp:lastModifiedBy>Janet Sheppard</cp:lastModifiedBy>
  <cp:revision>5</cp:revision>
  <cp:lastPrinted>1900-12-31T23:00:00Z</cp:lastPrinted>
  <dcterms:created xsi:type="dcterms:W3CDTF">2019-04-24T09:42:00Z</dcterms:created>
  <dcterms:modified xsi:type="dcterms:W3CDTF">2019-04-26T08:14:00Z</dcterms:modified>
</cp:coreProperties>
</file>