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409FF" w:rsidR="005B0EEC" w:rsidP="5BC1F133" w:rsidRDefault="005B0EEC" w14:paraId="2CA135A8" w14:textId="3ACA1442">
      <w:pPr>
        <w:pStyle w:val="Body"/>
        <w:jc w:val="center"/>
        <w:rPr>
          <w:rFonts w:asciiTheme="minorHAnsi" w:hAnsiTheme="minorHAnsi" w:cstheme="minorBidi"/>
          <w:b/>
          <w:bCs/>
          <w:sz w:val="22"/>
          <w:szCs w:val="22"/>
        </w:rPr>
      </w:pPr>
    </w:p>
    <w:p w:rsidRPr="00F409FF" w:rsidR="005B0EEC" w:rsidP="005B0EEC" w:rsidRDefault="005B0EEC" w14:paraId="3F944027" w14:textId="77777777">
      <w:pPr>
        <w:pStyle w:val="Body"/>
        <w:jc w:val="center"/>
        <w:rPr>
          <w:rFonts w:asciiTheme="minorHAnsi" w:hAnsiTheme="minorHAnsi" w:cstheme="minorHAnsi"/>
          <w:b/>
          <w:sz w:val="22"/>
          <w:szCs w:val="22"/>
        </w:rPr>
      </w:pPr>
    </w:p>
    <w:p w:rsidRPr="00F409FF" w:rsidR="005B0EEC" w:rsidP="005B0EEC" w:rsidRDefault="005B0EEC" w14:paraId="356DF501" w14:textId="77777777">
      <w:pPr>
        <w:pStyle w:val="Body"/>
        <w:jc w:val="center"/>
        <w:rPr>
          <w:rFonts w:asciiTheme="minorHAnsi" w:hAnsiTheme="minorHAnsi" w:cstheme="minorHAnsi"/>
          <w:b/>
          <w:sz w:val="22"/>
          <w:szCs w:val="22"/>
        </w:rPr>
      </w:pPr>
    </w:p>
    <w:p w:rsidRPr="00F409FF" w:rsidR="005B0EEC" w:rsidP="005B0EEC" w:rsidRDefault="005B0EEC" w14:paraId="565D0339" w14:textId="77777777">
      <w:pPr>
        <w:pStyle w:val="Body"/>
        <w:jc w:val="center"/>
        <w:rPr>
          <w:rFonts w:asciiTheme="minorHAnsi" w:hAnsiTheme="minorHAnsi" w:cstheme="minorHAnsi"/>
          <w:b/>
          <w:sz w:val="22"/>
          <w:szCs w:val="22"/>
        </w:rPr>
      </w:pPr>
      <w:r w:rsidRPr="00F409FF">
        <w:rPr>
          <w:rFonts w:asciiTheme="minorHAnsi" w:hAnsiTheme="minorHAnsi" w:cstheme="minorHAnsi"/>
          <w:b/>
          <w:sz w:val="22"/>
          <w:szCs w:val="22"/>
        </w:rPr>
        <w:t>LINCOLNSHIRE COUNTY COUNCIL</w:t>
      </w:r>
    </w:p>
    <w:p w:rsidR="00C23ED3" w:rsidP="00C23ED3" w:rsidRDefault="007D19F4" w14:paraId="6EBBD9DC" w14:textId="77777777">
      <w:pPr>
        <w:pStyle w:val="Body"/>
        <w:jc w:val="center"/>
        <w:rPr>
          <w:rFonts w:asciiTheme="minorHAnsi" w:hAnsiTheme="minorHAnsi" w:cstheme="minorHAnsi"/>
          <w:b/>
          <w:sz w:val="22"/>
          <w:szCs w:val="22"/>
        </w:rPr>
      </w:pPr>
      <w:r>
        <w:rPr>
          <w:rFonts w:asciiTheme="minorHAnsi" w:hAnsiTheme="minorHAnsi" w:cstheme="minorHAnsi"/>
          <w:b/>
          <w:sz w:val="22"/>
          <w:szCs w:val="22"/>
        </w:rPr>
        <w:t xml:space="preserve">TRANSPORT SERVICES </w:t>
      </w:r>
      <w:r w:rsidRPr="00F409FF" w:rsidR="005B0EEC">
        <w:rPr>
          <w:rFonts w:asciiTheme="minorHAnsi" w:hAnsiTheme="minorHAnsi" w:cstheme="minorHAnsi"/>
          <w:b/>
          <w:sz w:val="22"/>
          <w:szCs w:val="22"/>
        </w:rPr>
        <w:t>DYNAMIC PURCHASING SYSTEM</w:t>
      </w:r>
      <w:r>
        <w:rPr>
          <w:rFonts w:asciiTheme="minorHAnsi" w:hAnsiTheme="minorHAnsi" w:cstheme="minorHAnsi"/>
          <w:b/>
          <w:sz w:val="22"/>
          <w:szCs w:val="22"/>
        </w:rPr>
        <w:t xml:space="preserve"> </w:t>
      </w:r>
    </w:p>
    <w:p w:rsidRPr="00F409FF" w:rsidR="005B0EEC" w:rsidP="00C23ED3" w:rsidRDefault="00AB2252" w14:paraId="371C6A3C" w14:textId="0EB27193">
      <w:pPr>
        <w:pStyle w:val="Body"/>
        <w:jc w:val="center"/>
        <w:rPr>
          <w:rFonts w:asciiTheme="minorHAnsi" w:hAnsiTheme="minorHAnsi" w:cstheme="minorHAnsi"/>
          <w:b/>
          <w:sz w:val="22"/>
          <w:szCs w:val="22"/>
        </w:rPr>
      </w:pPr>
      <w:r>
        <w:rPr>
          <w:rFonts w:asciiTheme="minorHAnsi" w:hAnsiTheme="minorHAnsi" w:cstheme="minorHAnsi"/>
          <w:b/>
          <w:sz w:val="22"/>
          <w:szCs w:val="22"/>
        </w:rPr>
        <w:t>CONDITIONS OF PROCUREMENT</w:t>
      </w:r>
    </w:p>
    <w:p w:rsidRPr="00B47C2A" w:rsidR="00700021" w:rsidP="008D7A6E" w:rsidRDefault="00700021" w14:paraId="4D93DECB" w14:textId="6A052011">
      <w:pPr>
        <w:pStyle w:val="Level2"/>
        <w:numPr>
          <w:ilvl w:val="0"/>
          <w:numId w:val="0"/>
        </w:numPr>
        <w:tabs>
          <w:tab w:val="left" w:pos="720"/>
        </w:tabs>
        <w:ind w:left="851"/>
        <w:rPr>
          <w:rFonts w:asciiTheme="minorHAnsi" w:hAnsiTheme="minorHAnsi" w:cstheme="minorHAnsi"/>
          <w:szCs w:val="22"/>
        </w:rPr>
      </w:pPr>
      <w:r w:rsidRPr="00B47C2A">
        <w:rPr>
          <w:rFonts w:asciiTheme="minorHAnsi" w:hAnsiTheme="minorHAnsi" w:cstheme="minorHAnsi"/>
          <w:szCs w:val="22"/>
        </w:rPr>
        <w:br w:type="page"/>
      </w:r>
    </w:p>
    <w:p w:rsidRPr="00F409FF" w:rsidR="00700021" w:rsidP="00700021" w:rsidRDefault="007548A0" w14:paraId="3CD6F613" w14:textId="09B64DB7">
      <w:pPr>
        <w:pStyle w:val="Sectionheading"/>
        <w:numPr>
          <w:ilvl w:val="0"/>
          <w:numId w:val="0"/>
        </w:numPr>
        <w:ind w:left="851" w:hanging="851"/>
        <w:rPr>
          <w:rFonts w:asciiTheme="minorHAnsi" w:hAnsiTheme="minorHAnsi" w:cstheme="minorHAnsi"/>
          <w:sz w:val="22"/>
          <w:szCs w:val="22"/>
        </w:rPr>
      </w:pPr>
      <w:bookmarkStart w:name="_Ref32925966" w:id="0"/>
      <w:r>
        <w:rPr>
          <w:rFonts w:asciiTheme="minorHAnsi" w:hAnsiTheme="minorHAnsi" w:cstheme="minorHAnsi"/>
          <w:sz w:val="22"/>
          <w:szCs w:val="22"/>
        </w:rPr>
        <w:t xml:space="preserve">PART 1 - </w:t>
      </w:r>
      <w:r w:rsidRPr="00F409FF" w:rsidR="00700021">
        <w:rPr>
          <w:rFonts w:asciiTheme="minorHAnsi" w:hAnsiTheme="minorHAnsi" w:cstheme="minorHAnsi"/>
          <w:sz w:val="22"/>
          <w:szCs w:val="22"/>
        </w:rPr>
        <w:t>CONDITIONS OF PROCUREMENT</w:t>
      </w:r>
      <w:bookmarkEnd w:id="0"/>
    </w:p>
    <w:p w:rsidRPr="00F409FF" w:rsidR="00700021" w:rsidP="00282BF5" w:rsidRDefault="00700021" w14:paraId="1DAB1910"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Introduction</w:t>
      </w:r>
    </w:p>
    <w:p w:rsidRPr="00F409FF" w:rsidR="00700021" w:rsidP="00700021" w:rsidRDefault="00700021" w14:paraId="47ED2C57" w14:textId="77777777">
      <w:pPr>
        <w:pStyle w:val="Level2"/>
        <w:rPr>
          <w:rFonts w:asciiTheme="minorHAnsi" w:hAnsiTheme="minorHAnsi" w:cstheme="minorHAnsi"/>
          <w:szCs w:val="22"/>
        </w:rPr>
      </w:pPr>
      <w:r w:rsidRPr="00F409FF">
        <w:rPr>
          <w:rFonts w:asciiTheme="minorHAnsi" w:hAnsiTheme="minorHAnsi" w:cstheme="minorHAnsi"/>
          <w:szCs w:val="22"/>
        </w:rPr>
        <w:t xml:space="preserve">In addition to regulating the conduct of Bidders and the Council throughout the Procurement, these Conditions of Procurement grant the Council specific rights and limit its liability. </w:t>
      </w:r>
    </w:p>
    <w:p w:rsidRPr="00F409FF" w:rsidR="00700021" w:rsidP="00700021" w:rsidRDefault="00700021" w14:paraId="70CAE1EA" w14:textId="77777777">
      <w:pPr>
        <w:pStyle w:val="Level2"/>
        <w:rPr>
          <w:rFonts w:asciiTheme="minorHAnsi" w:hAnsiTheme="minorHAnsi" w:cstheme="minorHAnsi"/>
          <w:szCs w:val="22"/>
        </w:rPr>
      </w:pPr>
      <w:r w:rsidRPr="00F409FF">
        <w:rPr>
          <w:rFonts w:asciiTheme="minorHAnsi" w:hAnsiTheme="minorHAnsi" w:cstheme="minorHAnsi"/>
          <w:szCs w:val="22"/>
        </w:rPr>
        <w:t xml:space="preserve">Whilst the information in the Procurement Documents is believed to be correct at the time of issue, neither the Council nor its advisors accept any liability for its accuracy, adequacy or completeness, nor is any warrant (express or implied) given as to its accuracy, adequacy or completeness. </w:t>
      </w:r>
    </w:p>
    <w:p w:rsidRPr="00F409FF" w:rsidR="00700021" w:rsidP="00700021" w:rsidRDefault="00700021" w14:paraId="3249C5D2" w14:textId="77777777">
      <w:pPr>
        <w:pStyle w:val="Level2"/>
        <w:rPr>
          <w:rFonts w:asciiTheme="minorHAnsi" w:hAnsiTheme="minorHAnsi" w:cstheme="minorHAnsi"/>
          <w:szCs w:val="22"/>
        </w:rPr>
      </w:pPr>
      <w:r w:rsidRPr="00F409FF">
        <w:rPr>
          <w:rFonts w:asciiTheme="minorHAnsi" w:hAnsiTheme="minorHAnsi" w:cstheme="minorHAnsi"/>
          <w:szCs w:val="22"/>
        </w:rPr>
        <w:t xml:space="preserve">The above exclusion extends to liability in relation to any statement, opinion or conclusion contained in, or any omission from, any of the documents of and appendices to the Procurement Documents and in respect of any other written or oral communication transmitted or otherwise made available to any Bidder, and no representations or warranties are made in relation to such opinions, statements or conclusions. </w:t>
      </w:r>
    </w:p>
    <w:p w:rsidRPr="00F409FF" w:rsidR="00700021" w:rsidP="00700021" w:rsidRDefault="00700021" w14:paraId="5336CDD9" w14:textId="77777777">
      <w:pPr>
        <w:pStyle w:val="Level2"/>
        <w:rPr>
          <w:rFonts w:asciiTheme="minorHAnsi" w:hAnsiTheme="minorHAnsi" w:cstheme="minorHAnsi"/>
          <w:szCs w:val="22"/>
        </w:rPr>
      </w:pPr>
      <w:r w:rsidRPr="00F409FF">
        <w:rPr>
          <w:rFonts w:asciiTheme="minorHAnsi" w:hAnsiTheme="minorHAnsi" w:cstheme="minorHAnsi"/>
          <w:szCs w:val="22"/>
        </w:rPr>
        <w:t>Despite the above, the Council does not exclude liability for fraud.</w:t>
      </w:r>
      <w:r w:rsidR="008D7A6E">
        <w:rPr>
          <w:rFonts w:asciiTheme="minorHAnsi" w:hAnsiTheme="minorHAnsi" w:cstheme="minorHAnsi"/>
          <w:szCs w:val="22"/>
        </w:rPr>
        <w:t xml:space="preserve"> </w:t>
      </w:r>
    </w:p>
    <w:p w:rsidRPr="00F409FF" w:rsidR="00700021" w:rsidP="00700021" w:rsidRDefault="00700021" w14:paraId="7883DF63" w14:textId="77777777">
      <w:pPr>
        <w:pStyle w:val="Level2"/>
        <w:rPr>
          <w:rFonts w:asciiTheme="minorHAnsi" w:hAnsiTheme="minorHAnsi" w:cstheme="minorHAnsi"/>
          <w:szCs w:val="22"/>
        </w:rPr>
      </w:pPr>
      <w:r w:rsidRPr="00F409FF">
        <w:rPr>
          <w:rFonts w:asciiTheme="minorHAnsi" w:hAnsiTheme="minorHAnsi" w:cstheme="minorHAnsi"/>
          <w:szCs w:val="22"/>
        </w:rPr>
        <w:t xml:space="preserve">Bidders must ensure that they read and understand all of the Procurement Documents. The Procurement Documents do not purport to provide all of the information which may be necessary or desirable to enable a Bidder to determine whether or not to respond to the Call-Off or ultimately to submit a Tender Submission. </w:t>
      </w:r>
    </w:p>
    <w:p w:rsidRPr="00F409FF" w:rsidR="00700021" w:rsidP="00700021" w:rsidRDefault="00700021" w14:paraId="761DC5D5" w14:textId="77777777">
      <w:pPr>
        <w:pStyle w:val="Level2"/>
        <w:rPr>
          <w:rFonts w:asciiTheme="minorHAnsi" w:hAnsiTheme="minorHAnsi" w:cstheme="minorHAnsi"/>
          <w:szCs w:val="22"/>
        </w:rPr>
      </w:pPr>
      <w:r w:rsidRPr="00F409FF">
        <w:rPr>
          <w:rFonts w:asciiTheme="minorHAnsi" w:hAnsiTheme="minorHAnsi" w:cstheme="minorHAnsi"/>
          <w:szCs w:val="22"/>
        </w:rPr>
        <w:t xml:space="preserve">Other than if the Council becomes aware of any fraudulent misrepresentation, the Council is not under, and does not assume, any obligation to update or supplement the Procurement Documents or to correct any inaccuracies or misrepresentations contained in or any omissions from the Procurement Documents, which may exist either at the date of these Conditions of Procurement or subsequently. Information contained in these Conditions of Procurement may change from time to time. The Council reserves the right to amend any information contained in the Procurement Documentation including Call-Off documents. Any amendments Call-Off documents will be issued to all Bidders simultaneously. </w:t>
      </w:r>
    </w:p>
    <w:p w:rsidRPr="00F409FF" w:rsidR="00700021" w:rsidP="00700021" w:rsidRDefault="00700021" w14:paraId="6F3B79BB" w14:textId="77777777">
      <w:pPr>
        <w:pStyle w:val="Level2"/>
        <w:rPr>
          <w:rFonts w:asciiTheme="minorHAnsi" w:hAnsiTheme="minorHAnsi" w:cstheme="minorHAnsi"/>
          <w:szCs w:val="22"/>
        </w:rPr>
      </w:pPr>
      <w:r w:rsidRPr="00F409FF">
        <w:rPr>
          <w:rFonts w:asciiTheme="minorHAnsi" w:hAnsiTheme="minorHAnsi" w:cstheme="minorHAnsi"/>
          <w:szCs w:val="22"/>
        </w:rPr>
        <w:t>Any information provided to any Bidders as part of the Procurement is not intended to form the basis of any investment decision and should not be considered as an investment recommendation by the Council or any of its advisers, agents and representatives.</w:t>
      </w:r>
    </w:p>
    <w:p w:rsidRPr="00F409FF" w:rsidR="00700021" w:rsidP="00700021" w:rsidRDefault="00700021" w14:paraId="57B9F6CA" w14:textId="77777777">
      <w:pPr>
        <w:pStyle w:val="Level2"/>
        <w:rPr>
          <w:rFonts w:asciiTheme="minorHAnsi" w:hAnsiTheme="minorHAnsi" w:cstheme="minorHAnsi"/>
          <w:szCs w:val="22"/>
        </w:rPr>
      </w:pPr>
      <w:r w:rsidRPr="00F409FF">
        <w:rPr>
          <w:rFonts w:asciiTheme="minorHAnsi" w:hAnsiTheme="minorHAnsi" w:cstheme="minorHAnsi"/>
          <w:szCs w:val="22"/>
        </w:rPr>
        <w:t xml:space="preserve">The timeframes specified in the Procurement Documents are indicative only and may be revised by the Council from time to time. If they are revised, the Council shall notify all the Bidders accordingly. </w:t>
      </w:r>
    </w:p>
    <w:p w:rsidRPr="00F409FF" w:rsidR="00700021" w:rsidP="00700021" w:rsidRDefault="00700021" w14:paraId="143D86F7" w14:textId="77777777">
      <w:pPr>
        <w:pStyle w:val="Level2"/>
        <w:rPr>
          <w:rFonts w:asciiTheme="minorHAnsi" w:hAnsiTheme="minorHAnsi" w:cstheme="minorHAnsi"/>
          <w:szCs w:val="22"/>
        </w:rPr>
      </w:pPr>
      <w:r w:rsidRPr="00F409FF">
        <w:rPr>
          <w:rFonts w:asciiTheme="minorHAnsi" w:hAnsiTheme="minorHAnsi" w:cstheme="minorHAnsi"/>
          <w:szCs w:val="22"/>
        </w:rPr>
        <w:t>Capitalised terms used in these Conditions of Procurement shall have the meanings given to them in this document.</w:t>
      </w:r>
    </w:p>
    <w:p w:rsidRPr="00F409FF" w:rsidR="00700021" w:rsidP="00700021" w:rsidRDefault="00700021" w14:paraId="176F7492" w14:textId="77777777">
      <w:pPr>
        <w:pStyle w:val="Level1"/>
        <w:rPr>
          <w:rFonts w:asciiTheme="minorHAnsi" w:hAnsiTheme="minorHAnsi" w:cstheme="minorHAnsi"/>
          <w:sz w:val="22"/>
          <w:szCs w:val="22"/>
        </w:rPr>
      </w:pPr>
      <w:bookmarkStart w:name="_Ref70000003" w:id="1"/>
      <w:r w:rsidRPr="00F409FF">
        <w:rPr>
          <w:rFonts w:asciiTheme="minorHAnsi" w:hAnsiTheme="minorHAnsi" w:cstheme="minorHAnsi"/>
          <w:sz w:val="22"/>
          <w:szCs w:val="22"/>
        </w:rPr>
        <w:t>Bidder eligibility</w:t>
      </w:r>
      <w:bookmarkEnd w:id="1"/>
    </w:p>
    <w:p w:rsidRPr="00F409FF" w:rsidR="00700021" w:rsidP="00700021" w:rsidRDefault="00700021" w14:paraId="29D7B96A" w14:textId="37C90346">
      <w:pPr>
        <w:pStyle w:val="Level2"/>
        <w:rPr>
          <w:rFonts w:asciiTheme="minorHAnsi" w:hAnsiTheme="minorHAnsi" w:cstheme="minorHAnsi"/>
          <w:szCs w:val="22"/>
        </w:rPr>
      </w:pPr>
      <w:r w:rsidRPr="00F409FF">
        <w:rPr>
          <w:rFonts w:asciiTheme="minorHAnsi" w:hAnsiTheme="minorHAnsi" w:cstheme="minorHAnsi"/>
          <w:szCs w:val="22"/>
        </w:rPr>
        <w:t>Bidders are reminded that the eligibility requirements in the SQ</w:t>
      </w:r>
      <w:r w:rsidR="004300C3">
        <w:rPr>
          <w:rFonts w:asciiTheme="minorHAnsi" w:hAnsiTheme="minorHAnsi" w:cstheme="minorHAnsi"/>
          <w:szCs w:val="22"/>
        </w:rPr>
        <w:t xml:space="preserve"> (Selection Questionnaire)</w:t>
      </w:r>
      <w:r w:rsidRPr="00F409FF">
        <w:rPr>
          <w:rFonts w:asciiTheme="minorHAnsi" w:hAnsiTheme="minorHAnsi" w:cstheme="minorHAnsi"/>
          <w:szCs w:val="22"/>
        </w:rPr>
        <w:t xml:space="preserve"> apply to the Procurement </w:t>
      </w:r>
      <w:r w:rsidRPr="00F409FF">
        <w:rPr>
          <w:rFonts w:asciiTheme="minorHAnsi" w:hAnsiTheme="minorHAnsi" w:cstheme="minorHAnsi"/>
          <w:szCs w:val="22"/>
          <w:u w:val="single"/>
        </w:rPr>
        <w:t>at all times.</w:t>
      </w:r>
    </w:p>
    <w:p w:rsidRPr="00F409FF" w:rsidR="00700021" w:rsidP="00700021" w:rsidRDefault="00700021" w14:paraId="53F0F012" w14:textId="77777777">
      <w:pPr>
        <w:pStyle w:val="Level2"/>
        <w:rPr>
          <w:rFonts w:asciiTheme="minorHAnsi" w:hAnsiTheme="minorHAnsi" w:cstheme="minorHAnsi"/>
          <w:szCs w:val="22"/>
        </w:rPr>
      </w:pPr>
      <w:r w:rsidRPr="00F409FF">
        <w:rPr>
          <w:rFonts w:asciiTheme="minorHAnsi" w:hAnsiTheme="minorHAnsi" w:cstheme="minorHAnsi"/>
          <w:szCs w:val="22"/>
        </w:rPr>
        <w:t>The Council reserves the right to require Bidders to provide such further information as the Council may require (and for the avoidance of doubt, the Council may make multiple requests) as to any issue addressed in the SQ Submission, including, but not limited to, the economic and financial standing of the Bidder (or any one, more or all of its Members as appropriate) at any stage of the Procurement and prior to the appointment of a Preferred Bidder and/or the award of Contract.</w:t>
      </w:r>
    </w:p>
    <w:p w:rsidRPr="00F409FF" w:rsidR="00700021" w:rsidP="00700021" w:rsidRDefault="00700021" w14:paraId="5D36D733" w14:textId="77777777">
      <w:pPr>
        <w:pStyle w:val="Level2"/>
        <w:rPr>
          <w:rFonts w:asciiTheme="minorHAnsi" w:hAnsiTheme="minorHAnsi" w:cstheme="minorHAnsi"/>
          <w:szCs w:val="22"/>
        </w:rPr>
      </w:pPr>
      <w:r w:rsidRPr="00F409FF">
        <w:rPr>
          <w:rFonts w:asciiTheme="minorHAnsi" w:hAnsiTheme="minorHAnsi" w:cstheme="minorHAnsi"/>
          <w:szCs w:val="22"/>
        </w:rPr>
        <w:t>The Council must be notified in writing via the Portal promptly of any proposed changes in the information provided in the SQ Submission (including arrangements in relation to any Member of a Bidder) so that a further assessment can be carried out by applying the exclusion grounds and selection criteria to the new information. The Council reserves the right to take such action as it deems appropriate in the circumstances based on an assessment of the updated information, including (but not limited to) disqualifying the Bidder concerned from the Procurement and/or including requiring the Tender Submission to be updated to reflect the revised arrangements and re-evaluating the Tender Submission on that basis.</w:t>
      </w:r>
    </w:p>
    <w:p w:rsidRPr="00F409FF" w:rsidR="00700021" w:rsidP="00282BF5" w:rsidRDefault="009B4381" w14:paraId="1BEAB89D" w14:textId="77777777">
      <w:pPr>
        <w:pStyle w:val="Level1"/>
        <w:numPr>
          <w:ilvl w:val="0"/>
          <w:numId w:val="11"/>
        </w:numPr>
        <w:rPr>
          <w:rFonts w:asciiTheme="minorHAnsi" w:hAnsiTheme="minorHAnsi" w:cstheme="minorHAnsi"/>
          <w:sz w:val="22"/>
          <w:szCs w:val="22"/>
        </w:rPr>
      </w:pPr>
      <w:bookmarkStart w:name="_Ref70000004" w:id="2"/>
      <w:r w:rsidRPr="00F409FF">
        <w:rPr>
          <w:rFonts w:asciiTheme="minorHAnsi" w:hAnsiTheme="minorHAnsi" w:cstheme="minorHAnsi"/>
          <w:sz w:val="22"/>
          <w:szCs w:val="22"/>
        </w:rPr>
        <w:t xml:space="preserve">Confirmation Of Information Provided </w:t>
      </w:r>
    </w:p>
    <w:p w:rsidRPr="00F409FF" w:rsidR="00700021" w:rsidP="009B4381" w:rsidRDefault="00700021" w14:paraId="16B926E5" w14:textId="77777777">
      <w:pPr>
        <w:pStyle w:val="Level2"/>
        <w:spacing w:after="120"/>
        <w:rPr>
          <w:rFonts w:asciiTheme="minorHAnsi" w:hAnsiTheme="minorHAnsi" w:cstheme="minorHAnsi"/>
          <w:szCs w:val="22"/>
        </w:rPr>
      </w:pPr>
      <w:r w:rsidRPr="00F409FF">
        <w:rPr>
          <w:rFonts w:asciiTheme="minorHAnsi" w:hAnsiTheme="minorHAnsi" w:cstheme="minorHAnsi"/>
          <w:szCs w:val="22"/>
        </w:rPr>
        <w:t xml:space="preserve">In addition to the provisions of </w:t>
      </w:r>
      <w:r w:rsidR="004B300E">
        <w:rPr>
          <w:rFonts w:asciiTheme="minorHAnsi" w:hAnsiTheme="minorHAnsi" w:cstheme="minorHAnsi"/>
          <w:szCs w:val="22"/>
        </w:rPr>
        <w:t>Clause</w:t>
      </w:r>
      <w:r w:rsidRPr="00F409FF" w:rsidR="004B300E">
        <w:rPr>
          <w:rFonts w:asciiTheme="minorHAnsi" w:hAnsiTheme="minorHAnsi" w:cstheme="minorHAnsi"/>
          <w:szCs w:val="22"/>
        </w:rPr>
        <w:t xml:space="preserve"> </w:t>
      </w:r>
      <w:r w:rsidRPr="00F409FF" w:rsidR="009B4381">
        <w:rPr>
          <w:rFonts w:asciiTheme="minorHAnsi" w:hAnsiTheme="minorHAnsi" w:cstheme="minorHAnsi"/>
          <w:szCs w:val="22"/>
        </w:rPr>
        <w:t xml:space="preserve">2 </w:t>
      </w:r>
      <w:r w:rsidRPr="00F409FF">
        <w:rPr>
          <w:rFonts w:asciiTheme="minorHAnsi" w:hAnsiTheme="minorHAnsi" w:cstheme="minorHAnsi"/>
          <w:szCs w:val="22"/>
        </w:rPr>
        <w:t>(</w:t>
      </w:r>
      <w:r w:rsidRPr="00F409FF" w:rsidR="009B4381">
        <w:rPr>
          <w:rFonts w:asciiTheme="minorHAnsi" w:hAnsiTheme="minorHAnsi" w:cstheme="minorHAnsi"/>
          <w:szCs w:val="22"/>
        </w:rPr>
        <w:t>Bidder</w:t>
      </w:r>
      <w:r w:rsidRPr="00F409FF">
        <w:rPr>
          <w:rFonts w:asciiTheme="minorHAnsi" w:hAnsiTheme="minorHAnsi" w:cstheme="minorHAnsi"/>
          <w:szCs w:val="22"/>
        </w:rPr>
        <w:t xml:space="preserve"> Eligibility) of these Conditions of Procurement, the Council reserves the right to: </w:t>
      </w:r>
    </w:p>
    <w:p w:rsidRPr="00F409FF" w:rsidR="00700021" w:rsidP="009B4381" w:rsidRDefault="00700021" w14:paraId="5815DA15" w14:textId="77777777">
      <w:pPr>
        <w:pStyle w:val="Level4"/>
        <w:rPr>
          <w:rFonts w:asciiTheme="minorHAnsi" w:hAnsiTheme="minorHAnsi" w:cstheme="minorHAnsi"/>
        </w:rPr>
      </w:pPr>
      <w:r w:rsidRPr="00F409FF">
        <w:rPr>
          <w:rFonts w:asciiTheme="minorHAnsi" w:hAnsiTheme="minorHAnsi" w:cstheme="minorHAnsi"/>
        </w:rPr>
        <w:t>undertake due diligence on the economic and financial standing of the Bidder during the competition in line with the SQ;</w:t>
      </w:r>
    </w:p>
    <w:p w:rsidRPr="00F409FF" w:rsidR="00700021" w:rsidP="009B4381" w:rsidRDefault="00700021" w14:paraId="595C4EFD" w14:textId="77777777">
      <w:pPr>
        <w:pStyle w:val="Level4"/>
        <w:rPr>
          <w:rFonts w:asciiTheme="minorHAnsi" w:hAnsiTheme="minorHAnsi" w:cstheme="minorHAnsi"/>
        </w:rPr>
      </w:pPr>
      <w:r w:rsidRPr="00F409FF">
        <w:rPr>
          <w:rFonts w:asciiTheme="minorHAnsi" w:hAnsiTheme="minorHAnsi" w:cstheme="minorHAnsi"/>
        </w:rPr>
        <w:t>seek evidence at any time during the competition or with the successful Bidder, that Bidders can meet the specified requirements where the SQ required a self-certification of compliance with the selection criteria (including the mandatory and discretionary grounds for exclusion);</w:t>
      </w:r>
    </w:p>
    <w:p w:rsidRPr="00F409FF" w:rsidR="00700021" w:rsidP="009B4381" w:rsidRDefault="00700021" w14:paraId="454F2750" w14:textId="77777777">
      <w:pPr>
        <w:pStyle w:val="Level4"/>
        <w:rPr>
          <w:rFonts w:asciiTheme="minorHAnsi" w:hAnsiTheme="minorHAnsi" w:cstheme="minorHAnsi"/>
        </w:rPr>
      </w:pPr>
      <w:r w:rsidRPr="00F409FF">
        <w:rPr>
          <w:rFonts w:asciiTheme="minorHAnsi" w:hAnsiTheme="minorHAnsi" w:cstheme="minorHAnsi"/>
        </w:rPr>
        <w:t xml:space="preserve">seek independent financial and market advice to validate information declared, or to assist in the assessment of Tender Submission responses; and </w:t>
      </w:r>
    </w:p>
    <w:p w:rsidRPr="00F409FF" w:rsidR="00700021" w:rsidP="009B4381" w:rsidRDefault="00700021" w14:paraId="08A3F504" w14:textId="77777777">
      <w:pPr>
        <w:pStyle w:val="Level4"/>
        <w:rPr>
          <w:rFonts w:asciiTheme="minorHAnsi" w:hAnsiTheme="minorHAnsi" w:cstheme="minorHAnsi"/>
        </w:rPr>
      </w:pPr>
      <w:r w:rsidRPr="00F409FF">
        <w:rPr>
          <w:rFonts w:asciiTheme="minorHAnsi" w:hAnsiTheme="minorHAnsi" w:cstheme="minorHAnsi"/>
        </w:rPr>
        <w:t>require a Bidder to confirm that their SQ Submission remains accurate at all stages of the procurement process.</w:t>
      </w:r>
    </w:p>
    <w:p w:rsidRPr="00F409FF" w:rsidR="00700021" w:rsidP="00282BF5" w:rsidRDefault="00700021" w14:paraId="14FB62D6"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Changes of ownership</w:t>
      </w:r>
      <w:bookmarkEnd w:id="2"/>
      <w:r w:rsidRPr="00F409FF">
        <w:rPr>
          <w:rFonts w:asciiTheme="minorHAnsi" w:hAnsiTheme="minorHAnsi" w:cstheme="minorHAnsi"/>
          <w:sz w:val="22"/>
          <w:szCs w:val="22"/>
        </w:rPr>
        <w:t xml:space="preserve"> </w:t>
      </w:r>
    </w:p>
    <w:p w:rsidRPr="00F409FF" w:rsidR="00700021" w:rsidP="00700021" w:rsidRDefault="00700021" w14:paraId="0B0B710E" w14:textId="1EA55C08">
      <w:pPr>
        <w:pStyle w:val="Level2"/>
        <w:rPr>
          <w:rFonts w:asciiTheme="minorHAnsi" w:hAnsiTheme="minorHAnsi" w:cstheme="minorHAnsi"/>
          <w:szCs w:val="22"/>
        </w:rPr>
      </w:pPr>
      <w:r w:rsidRPr="00F409FF">
        <w:rPr>
          <w:rFonts w:asciiTheme="minorHAnsi" w:hAnsiTheme="minorHAnsi" w:cstheme="minorHAnsi"/>
          <w:szCs w:val="22"/>
        </w:rPr>
        <w:t xml:space="preserve">In addition to the provisions of Clause </w:t>
      </w:r>
      <w:r w:rsidRPr="00F409FF">
        <w:rPr>
          <w:rFonts w:asciiTheme="minorHAnsi" w:hAnsiTheme="minorHAnsi" w:cstheme="minorHAnsi"/>
          <w:szCs w:val="22"/>
        </w:rPr>
        <w:fldChar w:fldCharType="begin"/>
      </w:r>
      <w:r w:rsidRPr="00F409FF">
        <w:rPr>
          <w:rFonts w:asciiTheme="minorHAnsi" w:hAnsiTheme="minorHAnsi" w:cstheme="minorHAnsi"/>
          <w:szCs w:val="22"/>
        </w:rPr>
        <w:instrText xml:space="preserve"> REF _Ref70000003 \h \n \* MERGEFORMAT </w:instrText>
      </w:r>
      <w:r w:rsidRPr="00F409FF">
        <w:rPr>
          <w:rFonts w:asciiTheme="minorHAnsi" w:hAnsiTheme="minorHAnsi" w:cstheme="minorHAnsi"/>
          <w:szCs w:val="22"/>
        </w:rPr>
      </w:r>
      <w:r w:rsidRPr="00F409FF">
        <w:rPr>
          <w:rFonts w:asciiTheme="minorHAnsi" w:hAnsiTheme="minorHAnsi" w:cstheme="minorHAnsi"/>
          <w:szCs w:val="22"/>
        </w:rPr>
        <w:fldChar w:fldCharType="separate"/>
      </w:r>
      <w:r w:rsidR="00136678">
        <w:rPr>
          <w:rFonts w:asciiTheme="minorHAnsi" w:hAnsiTheme="minorHAnsi" w:cstheme="minorHAnsi"/>
          <w:szCs w:val="22"/>
        </w:rPr>
        <w:t>2</w:t>
      </w:r>
      <w:r w:rsidRPr="00F409FF">
        <w:rPr>
          <w:rFonts w:asciiTheme="minorHAnsi" w:hAnsiTheme="minorHAnsi" w:cstheme="minorHAnsi"/>
          <w:szCs w:val="22"/>
        </w:rPr>
        <w:fldChar w:fldCharType="end"/>
      </w:r>
      <w:r w:rsidRPr="00F409FF">
        <w:rPr>
          <w:rFonts w:asciiTheme="minorHAnsi" w:hAnsiTheme="minorHAnsi" w:cstheme="minorHAnsi"/>
          <w:szCs w:val="22"/>
        </w:rPr>
        <w:t xml:space="preserve"> (</w:t>
      </w:r>
      <w:r w:rsidR="004B300E">
        <w:rPr>
          <w:rFonts w:asciiTheme="minorHAnsi" w:hAnsiTheme="minorHAnsi" w:cstheme="minorHAnsi"/>
          <w:szCs w:val="22"/>
        </w:rPr>
        <w:t>Bidder</w:t>
      </w:r>
      <w:r w:rsidRPr="00F409FF" w:rsidR="004B300E">
        <w:rPr>
          <w:rFonts w:asciiTheme="minorHAnsi" w:hAnsiTheme="minorHAnsi" w:cstheme="minorHAnsi"/>
          <w:szCs w:val="22"/>
        </w:rPr>
        <w:t xml:space="preserve"> </w:t>
      </w:r>
      <w:r w:rsidRPr="00F409FF">
        <w:rPr>
          <w:rFonts w:asciiTheme="minorHAnsi" w:hAnsiTheme="minorHAnsi" w:cstheme="minorHAnsi"/>
          <w:szCs w:val="22"/>
        </w:rPr>
        <w:t xml:space="preserve">Eligibility) of these Conditions of Procurement, Bidders shall ensure that no Change of Ownership takes effect or is entered into prior to the award date without the prior written consent of the Council. </w:t>
      </w:r>
    </w:p>
    <w:p w:rsidRPr="00F409FF" w:rsidR="00700021" w:rsidP="00282BF5" w:rsidRDefault="009B4381" w14:paraId="50FCDA3C"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Bidder </w:t>
      </w:r>
      <w:r w:rsidRPr="00F409FF" w:rsidR="00700021">
        <w:rPr>
          <w:rFonts w:asciiTheme="minorHAnsi" w:hAnsiTheme="minorHAnsi" w:cstheme="minorHAnsi"/>
          <w:sz w:val="22"/>
          <w:szCs w:val="22"/>
        </w:rPr>
        <w:t>withdrawal</w:t>
      </w:r>
    </w:p>
    <w:p w:rsidRPr="00F409FF" w:rsidR="00700021" w:rsidP="00700021" w:rsidRDefault="00700021" w14:paraId="0F4D19D3" w14:textId="77777777">
      <w:pPr>
        <w:pStyle w:val="Level2"/>
        <w:rPr>
          <w:rFonts w:asciiTheme="minorHAnsi" w:hAnsiTheme="minorHAnsi" w:cstheme="minorHAnsi"/>
          <w:szCs w:val="22"/>
        </w:rPr>
      </w:pPr>
      <w:r w:rsidRPr="00F409FF">
        <w:rPr>
          <w:rFonts w:asciiTheme="minorHAnsi" w:hAnsiTheme="minorHAnsi" w:cstheme="minorHAnsi"/>
          <w:szCs w:val="22"/>
        </w:rPr>
        <w:t xml:space="preserve">Bidders may withdraw from the process at any time before the deadline for any Tender Submission by providing written notification to the Council using the secure messaging service on the Portal. </w:t>
      </w:r>
    </w:p>
    <w:p w:rsidRPr="00F409FF" w:rsidR="00700021" w:rsidP="00282BF5" w:rsidRDefault="00700021" w14:paraId="1BE467F4"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Disqualification</w:t>
      </w:r>
    </w:p>
    <w:p w:rsidRPr="00F409FF" w:rsidR="00700021" w:rsidP="00700021" w:rsidRDefault="00700021" w14:paraId="2474CD3D" w14:textId="77777777">
      <w:pPr>
        <w:pStyle w:val="Level2"/>
        <w:rPr>
          <w:rFonts w:asciiTheme="minorHAnsi" w:hAnsiTheme="minorHAnsi" w:cstheme="minorHAnsi"/>
          <w:szCs w:val="22"/>
        </w:rPr>
      </w:pPr>
      <w:r w:rsidRPr="00F409FF">
        <w:rPr>
          <w:rFonts w:asciiTheme="minorHAnsi" w:hAnsiTheme="minorHAnsi" w:cstheme="minorHAnsi"/>
          <w:szCs w:val="22"/>
        </w:rPr>
        <w:t>A Bidder that contravenes any of the terms and conditions set out in these Conditions of Procurement may, at the sole discretion of the Council, be disqualified from the Procurement.</w:t>
      </w:r>
      <w:r w:rsidR="008D7A6E">
        <w:rPr>
          <w:rFonts w:asciiTheme="minorHAnsi" w:hAnsiTheme="minorHAnsi" w:cstheme="minorHAnsi"/>
          <w:szCs w:val="22"/>
        </w:rPr>
        <w:t xml:space="preserve"> </w:t>
      </w:r>
    </w:p>
    <w:p w:rsidRPr="00F409FF" w:rsidR="00700021" w:rsidP="00700021" w:rsidRDefault="00700021" w14:paraId="2FF26F95" w14:textId="77777777">
      <w:pPr>
        <w:pStyle w:val="Level2"/>
        <w:rPr>
          <w:rFonts w:asciiTheme="minorHAnsi" w:hAnsiTheme="minorHAnsi" w:cstheme="minorHAnsi"/>
          <w:szCs w:val="22"/>
        </w:rPr>
      </w:pPr>
      <w:r w:rsidRPr="00F409FF">
        <w:rPr>
          <w:rFonts w:asciiTheme="minorHAnsi" w:hAnsiTheme="minorHAnsi" w:cstheme="minorHAnsi"/>
          <w:szCs w:val="22"/>
        </w:rPr>
        <w:t>In addition to its rights set out in the other provisions of this document, the Council reserves the right to reject a SQ Submission or Tender Submission and/or disqualify an Bidder where:</w:t>
      </w:r>
    </w:p>
    <w:p w:rsidRPr="00F409FF" w:rsidR="00700021" w:rsidP="009B4381" w:rsidRDefault="00700021" w14:paraId="02AF797B" w14:textId="77777777">
      <w:pPr>
        <w:pStyle w:val="Level4"/>
        <w:rPr>
          <w:rFonts w:asciiTheme="minorHAnsi" w:hAnsiTheme="minorHAnsi" w:cstheme="minorHAnsi"/>
        </w:rPr>
      </w:pPr>
      <w:r w:rsidRPr="00F409FF">
        <w:rPr>
          <w:rFonts w:asciiTheme="minorHAnsi" w:hAnsiTheme="minorHAnsi" w:cstheme="minorHAnsi"/>
        </w:rPr>
        <w:t>a SQ Submission or Tender Submission is submitted late, is completed incorrectly, is materially incomplete, is submitted in any other format other than as specified within this document or fails to meet the Council's submission requirements which have been notified to Bidders;</w:t>
      </w:r>
    </w:p>
    <w:p w:rsidRPr="00F409FF" w:rsidR="00700021" w:rsidP="009B4381" w:rsidRDefault="00700021" w14:paraId="20D408B3" w14:textId="77777777">
      <w:pPr>
        <w:pStyle w:val="Level4"/>
        <w:rPr>
          <w:rFonts w:asciiTheme="minorHAnsi" w:hAnsiTheme="minorHAnsi" w:cstheme="minorHAnsi"/>
        </w:rPr>
      </w:pPr>
      <w:r w:rsidRPr="00F409FF">
        <w:rPr>
          <w:rFonts w:asciiTheme="minorHAnsi" w:hAnsiTheme="minorHAnsi" w:cstheme="minorHAnsi"/>
        </w:rPr>
        <w:t>the Bidder has breached any of the exclusion grounds and/or does not meet or no longer meets the selection criteria set out in the SQ</w:t>
      </w:r>
      <w:r w:rsidRPr="00F409FF" w:rsidDel="00AA2B97">
        <w:rPr>
          <w:rFonts w:asciiTheme="minorHAnsi" w:hAnsiTheme="minorHAnsi" w:cstheme="minorHAnsi"/>
        </w:rPr>
        <w:t xml:space="preserve"> </w:t>
      </w:r>
      <w:r w:rsidRPr="00F409FF">
        <w:rPr>
          <w:rFonts w:asciiTheme="minorHAnsi" w:hAnsiTheme="minorHAnsi" w:cstheme="minorHAnsi"/>
        </w:rPr>
        <w:t>at any stage during the competition (including but not limited to where there is a change in identity, control, financial standing or other factor);</w:t>
      </w:r>
    </w:p>
    <w:p w:rsidRPr="00F409FF" w:rsidR="00700021" w:rsidP="009B4381" w:rsidRDefault="00700021" w14:paraId="015E8A88" w14:textId="77777777">
      <w:pPr>
        <w:pStyle w:val="Level4"/>
        <w:rPr>
          <w:rFonts w:asciiTheme="minorHAnsi" w:hAnsiTheme="minorHAnsi" w:cstheme="minorHAnsi"/>
        </w:rPr>
      </w:pPr>
      <w:r w:rsidRPr="00F409FF">
        <w:rPr>
          <w:rFonts w:asciiTheme="minorHAnsi" w:hAnsiTheme="minorHAnsi" w:cstheme="minorHAnsi"/>
        </w:rPr>
        <w:t>the Bidder through due diligence is unable to demonstrate their financial capacity for delivery of Contract against the SQ financial assessment;</w:t>
      </w:r>
    </w:p>
    <w:p w:rsidRPr="00F409FF" w:rsidR="00700021" w:rsidP="009B4381" w:rsidRDefault="00700021" w14:paraId="22F5432C" w14:textId="77777777">
      <w:pPr>
        <w:pStyle w:val="Level4"/>
        <w:rPr>
          <w:rFonts w:asciiTheme="minorHAnsi" w:hAnsiTheme="minorHAnsi" w:cstheme="minorHAnsi"/>
        </w:rPr>
      </w:pPr>
      <w:r w:rsidRPr="00F409FF">
        <w:rPr>
          <w:rFonts w:asciiTheme="minorHAnsi" w:hAnsiTheme="minorHAnsi" w:cstheme="minorHAnsi"/>
        </w:rPr>
        <w:t>the Bidder and/or one, more or all of its Members are guilty of material misrepresentation or false statement in relation to its SQ Submission, Tender Submission and/or the process; or</w:t>
      </w:r>
    </w:p>
    <w:p w:rsidRPr="00F409FF" w:rsidR="00700021" w:rsidP="009B4381" w:rsidRDefault="00700021" w14:paraId="361EB891" w14:textId="77777777">
      <w:pPr>
        <w:pStyle w:val="Level4"/>
        <w:rPr>
          <w:rFonts w:asciiTheme="minorHAnsi" w:hAnsiTheme="minorHAnsi" w:cstheme="minorHAnsi"/>
        </w:rPr>
      </w:pPr>
      <w:r w:rsidRPr="00F409FF">
        <w:rPr>
          <w:rFonts w:asciiTheme="minorHAnsi" w:hAnsiTheme="minorHAnsi" w:cstheme="minorHAnsi"/>
        </w:rPr>
        <w:t xml:space="preserve">the Bidder breaches the terms and conditions of use for the Portal and terms and conditions of use for the Data Room. </w:t>
      </w:r>
    </w:p>
    <w:p w:rsidRPr="00F409FF" w:rsidR="00700021" w:rsidP="00282BF5" w:rsidRDefault="00700021" w14:paraId="539B5FE3"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Compliance</w:t>
      </w:r>
    </w:p>
    <w:p w:rsidRPr="00F409FF" w:rsidR="00700021" w:rsidP="00700021" w:rsidRDefault="00700021" w14:paraId="0ABA7B75" w14:textId="77777777">
      <w:pPr>
        <w:pStyle w:val="Level2"/>
        <w:rPr>
          <w:rFonts w:asciiTheme="minorHAnsi" w:hAnsiTheme="minorHAnsi" w:cstheme="minorHAnsi"/>
          <w:szCs w:val="22"/>
        </w:rPr>
      </w:pPr>
      <w:r w:rsidRPr="00F409FF">
        <w:rPr>
          <w:rFonts w:asciiTheme="minorHAnsi" w:hAnsiTheme="minorHAnsi" w:cstheme="minorHAnsi"/>
          <w:szCs w:val="22"/>
        </w:rPr>
        <w:t>Bidders agree that in cases where its SQ Submission or Tender Submission is deemed non</w:t>
      </w:r>
      <w:r w:rsidRPr="00F409FF" w:rsidR="009B4381">
        <w:rPr>
          <w:rFonts w:asciiTheme="minorHAnsi" w:hAnsiTheme="minorHAnsi" w:cstheme="minorHAnsi"/>
          <w:szCs w:val="22"/>
        </w:rPr>
        <w:t>-</w:t>
      </w:r>
      <w:r w:rsidRPr="00F409FF">
        <w:rPr>
          <w:rFonts w:asciiTheme="minorHAnsi" w:hAnsiTheme="minorHAnsi" w:cstheme="minorHAnsi"/>
          <w:szCs w:val="22"/>
        </w:rPr>
        <w:t xml:space="preserve"> compliant when compared with the requirements set out within the applicable Procurement Document it may be disqualified from the Procurement.</w:t>
      </w:r>
      <w:r w:rsidR="008D7A6E">
        <w:rPr>
          <w:rFonts w:asciiTheme="minorHAnsi" w:hAnsiTheme="minorHAnsi" w:cstheme="minorHAnsi"/>
          <w:szCs w:val="22"/>
        </w:rPr>
        <w:t xml:space="preserve"> </w:t>
      </w:r>
    </w:p>
    <w:p w:rsidRPr="00F409FF" w:rsidR="00700021" w:rsidP="00282BF5" w:rsidRDefault="009B4381" w14:paraId="2F1EF1E0"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Affordability </w:t>
      </w:r>
    </w:p>
    <w:p w:rsidRPr="00F409FF" w:rsidR="00700021" w:rsidP="00700021" w:rsidRDefault="00700021" w14:paraId="5131E4F5" w14:textId="77777777">
      <w:pPr>
        <w:pStyle w:val="Level2"/>
        <w:rPr>
          <w:rFonts w:asciiTheme="minorHAnsi" w:hAnsiTheme="minorHAnsi" w:cstheme="minorHAnsi"/>
          <w:szCs w:val="22"/>
        </w:rPr>
      </w:pPr>
      <w:r w:rsidRPr="00F409FF">
        <w:rPr>
          <w:rFonts w:asciiTheme="minorHAnsi" w:hAnsiTheme="minorHAnsi" w:cstheme="minorHAnsi"/>
          <w:szCs w:val="22"/>
        </w:rPr>
        <w:t xml:space="preserve">The Council reserves the right, at its absolute discretion, to disqualify a Bidder at any stage of the Procurement if its proposals appear unaffordable. </w:t>
      </w:r>
    </w:p>
    <w:p w:rsidRPr="00F409FF" w:rsidR="00700021" w:rsidP="00282BF5" w:rsidRDefault="00700021" w14:paraId="022968E5"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Involvement in multiple bids </w:t>
      </w:r>
    </w:p>
    <w:p w:rsidRPr="00F409FF" w:rsidR="00700021" w:rsidP="00700021" w:rsidRDefault="00700021" w14:paraId="09A9BD29" w14:textId="77777777">
      <w:pPr>
        <w:pStyle w:val="Level2"/>
        <w:rPr>
          <w:rFonts w:asciiTheme="minorHAnsi" w:hAnsiTheme="minorHAnsi" w:cstheme="minorHAnsi"/>
          <w:szCs w:val="22"/>
        </w:rPr>
      </w:pPr>
      <w:r w:rsidRPr="00F409FF">
        <w:rPr>
          <w:rFonts w:asciiTheme="minorHAnsi" w:hAnsiTheme="minorHAnsi" w:cstheme="minorHAnsi"/>
          <w:szCs w:val="22"/>
        </w:rPr>
        <w:t>The Council reserves the right to make further enquiries where a Bidder is connected with another bid for this Procurement in order to ensure that an Bidder 's involvement does not cause conflicts of interest (actual, potential or perceived), capacity problems and/or restrictions or distortions in competition. For example, the Council considers that a Bidder is connected with another bid where a Bidder submits a bid:</w:t>
      </w:r>
    </w:p>
    <w:p w:rsidRPr="00F409FF" w:rsidR="00700021" w:rsidP="009B4381" w:rsidRDefault="00700021" w14:paraId="4FCA8891" w14:textId="77777777">
      <w:pPr>
        <w:pStyle w:val="Level4"/>
        <w:rPr>
          <w:rFonts w:asciiTheme="minorHAnsi" w:hAnsiTheme="minorHAnsi" w:cstheme="minorHAnsi"/>
        </w:rPr>
      </w:pPr>
      <w:r w:rsidRPr="00F409FF">
        <w:rPr>
          <w:rFonts w:asciiTheme="minorHAnsi" w:hAnsiTheme="minorHAnsi" w:cstheme="minorHAnsi"/>
        </w:rPr>
        <w:t xml:space="preserve">in its own name and as a Key Sub-contractor and/or a member of a Consortium connected with a separate bid; and </w:t>
      </w:r>
    </w:p>
    <w:p w:rsidRPr="00F409FF" w:rsidR="00700021" w:rsidP="009B4381" w:rsidRDefault="00700021" w14:paraId="27E5F5C4" w14:textId="77777777">
      <w:pPr>
        <w:pStyle w:val="Level4"/>
        <w:rPr>
          <w:rFonts w:asciiTheme="minorHAnsi" w:hAnsiTheme="minorHAnsi" w:cstheme="minorHAnsi"/>
        </w:rPr>
      </w:pPr>
      <w:r w:rsidRPr="00F409FF">
        <w:rPr>
          <w:rFonts w:asciiTheme="minorHAnsi" w:hAnsiTheme="minorHAnsi" w:cstheme="minorHAnsi"/>
        </w:rPr>
        <w:t xml:space="preserve">in its own name which is similar to a separate bid from another Bidder within its group of companies. </w:t>
      </w:r>
    </w:p>
    <w:p w:rsidRPr="00F409FF" w:rsidR="00700021" w:rsidP="00700021" w:rsidRDefault="00700021" w14:paraId="3C121541" w14:textId="77777777">
      <w:pPr>
        <w:pStyle w:val="Level2"/>
        <w:rPr>
          <w:rFonts w:asciiTheme="minorHAnsi" w:hAnsiTheme="minorHAnsi" w:cstheme="minorHAnsi"/>
          <w:szCs w:val="22"/>
        </w:rPr>
      </w:pPr>
      <w:r w:rsidRPr="00F409FF">
        <w:rPr>
          <w:rFonts w:asciiTheme="minorHAnsi" w:hAnsiTheme="minorHAnsi" w:cstheme="minorHAnsi"/>
          <w:szCs w:val="22"/>
        </w:rPr>
        <w:t xml:space="preserve">The Council may require a Bidder to amend or withdraw all or part of a bid if, in its reasonable opinion, any of the above issues have arisen or may arise. </w:t>
      </w:r>
    </w:p>
    <w:p w:rsidRPr="00F409FF" w:rsidR="00700021" w:rsidP="00282BF5" w:rsidRDefault="00700021" w14:paraId="1CC6292B"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Due diligence </w:t>
      </w:r>
    </w:p>
    <w:p w:rsidRPr="00F409FF" w:rsidR="00700021" w:rsidP="00700021" w:rsidRDefault="00700021" w14:paraId="79262631" w14:textId="77777777">
      <w:pPr>
        <w:pStyle w:val="Level2"/>
        <w:rPr>
          <w:rFonts w:asciiTheme="minorHAnsi" w:hAnsiTheme="minorHAnsi" w:cstheme="minorHAnsi"/>
          <w:szCs w:val="22"/>
        </w:rPr>
      </w:pPr>
      <w:r w:rsidRPr="00F409FF">
        <w:rPr>
          <w:rFonts w:asciiTheme="minorHAnsi" w:hAnsiTheme="minorHAnsi" w:cstheme="minorHAnsi"/>
          <w:szCs w:val="22"/>
        </w:rPr>
        <w:t>Bidders are solely responsible for obtaining the information which they consider is necessary in order to make all decisions relating to their responses and to undertake any due diligence and investigations they consider necessary in order to verify any information provided to them during this Procurement. Bidders must form their own opinions, making such investigations and taking such advice as is appropriate, regarding the information contained on the Portal without reliance upon any opinion or other information provided by the Council or any of their advisors. The Council will not warrant/certify any third-party information required by Bidders in formulating their Tender Submission.</w:t>
      </w:r>
      <w:r w:rsidR="008D7A6E">
        <w:rPr>
          <w:rFonts w:asciiTheme="minorHAnsi" w:hAnsiTheme="minorHAnsi" w:cstheme="minorHAnsi"/>
          <w:szCs w:val="22"/>
        </w:rPr>
        <w:t xml:space="preserve"> </w:t>
      </w:r>
    </w:p>
    <w:p w:rsidRPr="00F409FF" w:rsidR="00700021" w:rsidP="00700021" w:rsidRDefault="00700021" w14:paraId="47942242" w14:textId="77777777">
      <w:pPr>
        <w:pStyle w:val="Level2"/>
        <w:rPr>
          <w:rFonts w:asciiTheme="minorHAnsi" w:hAnsiTheme="minorHAnsi" w:cstheme="minorHAnsi"/>
          <w:szCs w:val="22"/>
        </w:rPr>
      </w:pPr>
      <w:r w:rsidRPr="00F409FF">
        <w:rPr>
          <w:rFonts w:asciiTheme="minorHAnsi" w:hAnsiTheme="minorHAnsi" w:cstheme="minorHAnsi"/>
          <w:szCs w:val="22"/>
        </w:rPr>
        <w:t>For the avoidance of doubt:</w:t>
      </w:r>
    </w:p>
    <w:p w:rsidRPr="00F409FF" w:rsidR="00700021" w:rsidP="009B4381" w:rsidRDefault="00700021" w14:paraId="18F30C94" w14:textId="77777777">
      <w:pPr>
        <w:pStyle w:val="Level4"/>
        <w:rPr>
          <w:rFonts w:asciiTheme="minorHAnsi" w:hAnsiTheme="minorHAnsi" w:cstheme="minorHAnsi"/>
        </w:rPr>
      </w:pPr>
      <w:r w:rsidRPr="00F409FF">
        <w:rPr>
          <w:rFonts w:asciiTheme="minorHAnsi" w:hAnsiTheme="minorHAnsi" w:cstheme="minorHAnsi"/>
        </w:rPr>
        <w:t xml:space="preserve">Bidders should form their own conclusions about the methods and resources needed to meet the requirements; and </w:t>
      </w:r>
    </w:p>
    <w:p w:rsidRPr="00F409FF" w:rsidR="00700021" w:rsidP="009B4381" w:rsidRDefault="00700021" w14:paraId="3F3651FF" w14:textId="77777777">
      <w:pPr>
        <w:pStyle w:val="Level4"/>
        <w:rPr>
          <w:rFonts w:asciiTheme="minorHAnsi" w:hAnsiTheme="minorHAnsi" w:cstheme="minorHAnsi"/>
        </w:rPr>
      </w:pPr>
      <w:r w:rsidRPr="00F409FF">
        <w:rPr>
          <w:rFonts w:asciiTheme="minorHAnsi" w:hAnsiTheme="minorHAnsi" w:cstheme="minorHAnsi"/>
        </w:rPr>
        <w:t>The Council does not accept any responsibility for any assumptions and/or calculations made by the Bidders for their assessment of resources to be employed in meeting the Council's Requirements or for any other assumptions and/or calculations they may have drawn or will draw from any pre-contract discussions.</w:t>
      </w:r>
    </w:p>
    <w:p w:rsidRPr="00F409FF" w:rsidR="00700021" w:rsidP="009B4381" w:rsidRDefault="00700021" w14:paraId="21F48160" w14:textId="77777777">
      <w:pPr>
        <w:pStyle w:val="Level4"/>
        <w:rPr>
          <w:rFonts w:asciiTheme="minorHAnsi" w:hAnsiTheme="minorHAnsi" w:cstheme="minorHAnsi"/>
        </w:rPr>
      </w:pPr>
      <w:r w:rsidRPr="00F409FF">
        <w:rPr>
          <w:rFonts w:asciiTheme="minorHAnsi" w:hAnsiTheme="minorHAnsi" w:cstheme="minorHAnsi"/>
        </w:rPr>
        <w:t xml:space="preserve">Bidders will be required to accept and comply with the Portal access rules contained in this Call-Off. </w:t>
      </w:r>
    </w:p>
    <w:p w:rsidRPr="00F409FF" w:rsidR="00700021" w:rsidP="00282BF5" w:rsidRDefault="00700021" w14:paraId="3C13FC45"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Tender validity</w:t>
      </w:r>
    </w:p>
    <w:p w:rsidRPr="00F409FF" w:rsidR="00700021" w:rsidP="00700021" w:rsidRDefault="00700021" w14:paraId="65C1A5FA" w14:textId="0E40E35C">
      <w:pPr>
        <w:pStyle w:val="Level2"/>
        <w:rPr>
          <w:rFonts w:asciiTheme="minorHAnsi" w:hAnsiTheme="minorHAnsi" w:cstheme="minorHAnsi"/>
          <w:szCs w:val="22"/>
        </w:rPr>
      </w:pPr>
      <w:r w:rsidRPr="00F409FF">
        <w:rPr>
          <w:rFonts w:asciiTheme="minorHAnsi" w:hAnsiTheme="minorHAnsi" w:cstheme="minorHAnsi"/>
          <w:szCs w:val="22"/>
        </w:rPr>
        <w:t>The Tender Submission must remain valid for acceptance for a period of</w:t>
      </w:r>
      <w:r w:rsidR="006A58DE">
        <w:rPr>
          <w:rFonts w:asciiTheme="minorHAnsi" w:hAnsiTheme="minorHAnsi" w:cstheme="minorHAnsi"/>
          <w:szCs w:val="22"/>
        </w:rPr>
        <w:t xml:space="preserve"> 60 </w:t>
      </w:r>
      <w:r w:rsidRPr="00F409FF">
        <w:rPr>
          <w:rFonts w:asciiTheme="minorHAnsi" w:hAnsiTheme="minorHAnsi" w:cstheme="minorHAnsi"/>
          <w:szCs w:val="22"/>
        </w:rPr>
        <w:t>days from the date of the Tender Submission.</w:t>
      </w:r>
    </w:p>
    <w:p w:rsidRPr="00F409FF" w:rsidR="00700021" w:rsidP="00282BF5" w:rsidRDefault="00700021" w14:paraId="51094987"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Costs of participation </w:t>
      </w:r>
    </w:p>
    <w:p w:rsidRPr="00F409FF" w:rsidR="00700021" w:rsidP="00700021" w:rsidRDefault="00700021" w14:paraId="6C56947C" w14:textId="77777777">
      <w:pPr>
        <w:pStyle w:val="Level2"/>
        <w:rPr>
          <w:rFonts w:asciiTheme="minorHAnsi" w:hAnsiTheme="minorHAnsi" w:cstheme="minorHAnsi"/>
          <w:szCs w:val="22"/>
        </w:rPr>
      </w:pPr>
      <w:r w:rsidRPr="00F409FF">
        <w:rPr>
          <w:rFonts w:asciiTheme="minorHAnsi" w:hAnsiTheme="minorHAnsi" w:cstheme="minorHAnsi"/>
          <w:szCs w:val="22"/>
        </w:rPr>
        <w:t xml:space="preserve">Bidders will remain responsible for all costs and expenses incurred by them, their staff, and their advisors or by any third party acting under their instructions in connection with this entire Procurement. </w:t>
      </w:r>
    </w:p>
    <w:p w:rsidR="00B161FE" w:rsidP="00B161FE" w:rsidRDefault="00700021" w14:paraId="508B4E16" w14:textId="77777777">
      <w:pPr>
        <w:pStyle w:val="Level2"/>
        <w:tabs>
          <w:tab w:val="left" w:pos="851"/>
        </w:tabs>
        <w:rPr>
          <w:rFonts w:asciiTheme="minorHAnsi" w:hAnsiTheme="minorHAnsi" w:cstheme="minorHAnsi"/>
          <w:szCs w:val="22"/>
        </w:rPr>
      </w:pPr>
      <w:r w:rsidRPr="00F409FF">
        <w:rPr>
          <w:rFonts w:asciiTheme="minorHAnsi" w:hAnsiTheme="minorHAnsi" w:cstheme="minorHAnsi"/>
          <w:szCs w:val="22"/>
        </w:rPr>
        <w:t>The Council shall not be liable to reimburse or compensate the Bidders in respect of any costs. For the avoidance of doubt, the Council shall have no liability whatsoever to Bidders for (i) any costs incurred through participation in the Procurement, including costs incurred in the preparation and submission of the SQ Submission or Tender Submission; (ii) any costs of any amendments or changes made to the Procurement Documents or other documentation by the Council at any time, or discussions or communications and (iii) any costs or any other liability in respect of the cancellation of the procurement process for any reason howsoever arising.</w:t>
      </w:r>
    </w:p>
    <w:p w:rsidRPr="00F409FF" w:rsidR="00700021" w:rsidP="00282BF5" w:rsidRDefault="009B4381" w14:paraId="6C59FD87"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Contact And Communication </w:t>
      </w:r>
    </w:p>
    <w:p w:rsidRPr="00F409FF" w:rsidR="00700021" w:rsidP="00700021" w:rsidRDefault="00700021" w14:paraId="53601E2D" w14:textId="77777777">
      <w:pPr>
        <w:pStyle w:val="Level2"/>
        <w:rPr>
          <w:rFonts w:asciiTheme="minorHAnsi" w:hAnsiTheme="minorHAnsi" w:cstheme="minorHAnsi"/>
          <w:szCs w:val="22"/>
        </w:rPr>
      </w:pPr>
      <w:r w:rsidRPr="00F409FF">
        <w:rPr>
          <w:rFonts w:asciiTheme="minorHAnsi" w:hAnsiTheme="minorHAnsi" w:cstheme="minorHAnsi"/>
          <w:szCs w:val="22"/>
        </w:rPr>
        <w:t xml:space="preserve">Unless expressly specified otherwise, the Council's named contact point is the sole and central point of contact for Bidders in the competition and in connection with this Call-Off. Bidders must communicate solely in the manner specified in this Call-Off. </w:t>
      </w:r>
    </w:p>
    <w:p w:rsidRPr="00F409FF" w:rsidR="00700021" w:rsidP="00700021" w:rsidRDefault="00700021" w14:paraId="29728C93" w14:textId="77777777">
      <w:pPr>
        <w:pStyle w:val="Level2"/>
        <w:rPr>
          <w:rFonts w:asciiTheme="minorHAnsi" w:hAnsiTheme="minorHAnsi" w:cstheme="minorHAnsi"/>
          <w:szCs w:val="22"/>
        </w:rPr>
      </w:pPr>
      <w:r w:rsidRPr="00F409FF">
        <w:rPr>
          <w:rFonts w:asciiTheme="minorHAnsi" w:hAnsiTheme="minorHAnsi" w:cstheme="minorHAnsi"/>
          <w:szCs w:val="22"/>
        </w:rPr>
        <w:t>To ensure consistency and transparency as well as maintain commercial confidentiality, Bidders should not contact the Council other than through the identified channels.</w:t>
      </w:r>
    </w:p>
    <w:p w:rsidRPr="00F409FF" w:rsidR="00700021" w:rsidP="00282BF5" w:rsidRDefault="00700021" w14:paraId="2A87B048"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Confidentiality</w:t>
      </w:r>
    </w:p>
    <w:p w:rsidRPr="00F409FF" w:rsidR="00700021" w:rsidP="00700021" w:rsidRDefault="00700021" w14:paraId="32827B92" w14:textId="77777777">
      <w:pPr>
        <w:pStyle w:val="Level2"/>
        <w:rPr>
          <w:rFonts w:asciiTheme="minorHAnsi" w:hAnsiTheme="minorHAnsi" w:cstheme="minorHAnsi"/>
          <w:szCs w:val="22"/>
        </w:rPr>
      </w:pPr>
      <w:r w:rsidRPr="00F409FF">
        <w:rPr>
          <w:rFonts w:asciiTheme="minorHAnsi" w:hAnsiTheme="minorHAnsi" w:cstheme="minorHAnsi"/>
          <w:szCs w:val="22"/>
        </w:rPr>
        <w:t>Save to the extent made publicly available by the Council, the information in this Call-Off is made available on the condition that it is treated as confidential by the Bidder and is not disclosed, copied, reproduced, distributed or passed to any other person at any time except for the purpose of enabling a bid or submission to be made (for example disclosure by a Bidder</w:t>
      </w:r>
      <w:r w:rsidR="007232E6">
        <w:rPr>
          <w:rFonts w:asciiTheme="minorHAnsi" w:hAnsiTheme="minorHAnsi" w:cstheme="minorHAnsi"/>
          <w:szCs w:val="22"/>
        </w:rPr>
        <w:t>)</w:t>
      </w:r>
      <w:r w:rsidRPr="00F409FF">
        <w:rPr>
          <w:rFonts w:asciiTheme="minorHAnsi" w:hAnsiTheme="minorHAnsi" w:cstheme="minorHAnsi"/>
          <w:szCs w:val="22"/>
        </w:rPr>
        <w:t xml:space="preserve"> to its insurers who are directly involved in the bid provided that such person has given an undertaking at the time of receipt of the relevant information (and for the benefit of the Council) to keep such information confidential.</w:t>
      </w:r>
    </w:p>
    <w:p w:rsidRPr="00F409FF" w:rsidR="00700021" w:rsidP="00700021" w:rsidRDefault="00700021" w14:paraId="52CB5978" w14:textId="77777777">
      <w:pPr>
        <w:pStyle w:val="Level2"/>
        <w:rPr>
          <w:rFonts w:asciiTheme="minorHAnsi" w:hAnsiTheme="minorHAnsi" w:cstheme="minorHAnsi"/>
          <w:szCs w:val="22"/>
        </w:rPr>
      </w:pPr>
      <w:r w:rsidRPr="00F409FF">
        <w:rPr>
          <w:rFonts w:asciiTheme="minorHAnsi" w:hAnsiTheme="minorHAnsi" w:cstheme="minorHAnsi"/>
          <w:szCs w:val="22"/>
        </w:rPr>
        <w:t>Any information provided by the Council to each Bidder at any point during the competition, including the information contained within this Call-Off, any other information provided to Bidders whether via the Portal, orally or in writing during the process (including any Procurement Documents issued by the Council), and any information acquired by the Bidder through its participation in process, evaluation and any meetings with the Council, is made available on condition that it is treated as confidential by each Bidder</w:t>
      </w:r>
      <w:r w:rsidR="008D7A6E">
        <w:rPr>
          <w:rFonts w:asciiTheme="minorHAnsi" w:hAnsiTheme="minorHAnsi" w:cstheme="minorHAnsi"/>
          <w:szCs w:val="22"/>
        </w:rPr>
        <w:t xml:space="preserve"> </w:t>
      </w:r>
      <w:r w:rsidRPr="00F409FF">
        <w:rPr>
          <w:rFonts w:asciiTheme="minorHAnsi" w:hAnsiTheme="minorHAnsi" w:cstheme="minorHAnsi"/>
          <w:szCs w:val="22"/>
        </w:rPr>
        <w:t>and its advisers (except where it is already in the public domain). Bidders must ensure that such information is not disclosed to any other person at any time except and to the extent that this is necessary to enable a bid to be made.</w:t>
      </w:r>
    </w:p>
    <w:p w:rsidRPr="00F409FF" w:rsidR="00700021" w:rsidP="00282BF5" w:rsidRDefault="00700021" w14:paraId="5E342ABB" w14:textId="77777777">
      <w:pPr>
        <w:pStyle w:val="Level1"/>
        <w:numPr>
          <w:ilvl w:val="0"/>
          <w:numId w:val="11"/>
        </w:numPr>
        <w:rPr>
          <w:rFonts w:asciiTheme="minorHAnsi" w:hAnsiTheme="minorHAnsi" w:cstheme="minorHAnsi"/>
          <w:sz w:val="22"/>
          <w:szCs w:val="22"/>
        </w:rPr>
      </w:pPr>
      <w:bookmarkStart w:name="_Ref70000006" w:id="3"/>
      <w:r w:rsidRPr="00F409FF">
        <w:rPr>
          <w:rFonts w:asciiTheme="minorHAnsi" w:hAnsiTheme="minorHAnsi" w:cstheme="minorHAnsi"/>
          <w:sz w:val="22"/>
          <w:szCs w:val="22"/>
        </w:rPr>
        <w:t>Freedom of Information</w:t>
      </w:r>
      <w:bookmarkEnd w:id="3"/>
      <w:r w:rsidRPr="00F409FF">
        <w:rPr>
          <w:rFonts w:asciiTheme="minorHAnsi" w:hAnsiTheme="minorHAnsi" w:cstheme="minorHAnsi"/>
          <w:sz w:val="22"/>
          <w:szCs w:val="22"/>
        </w:rPr>
        <w:t xml:space="preserve"> and environmental information </w:t>
      </w:r>
    </w:p>
    <w:p w:rsidRPr="00F409FF" w:rsidR="00700021" w:rsidP="00700021" w:rsidRDefault="00700021" w14:paraId="1258357B" w14:textId="77777777">
      <w:pPr>
        <w:pStyle w:val="Level2"/>
        <w:rPr>
          <w:rFonts w:asciiTheme="minorHAnsi" w:hAnsiTheme="minorHAnsi" w:cstheme="minorHAnsi"/>
          <w:szCs w:val="22"/>
        </w:rPr>
      </w:pPr>
      <w:r w:rsidRPr="00F409FF">
        <w:rPr>
          <w:rFonts w:asciiTheme="minorHAnsi" w:hAnsiTheme="minorHAnsi" w:cstheme="minorHAnsi"/>
          <w:szCs w:val="22"/>
        </w:rPr>
        <w:t xml:space="preserve">The Council is subject to the Freedom of Information Act 2000 (FOIA) and the Environmental Information Regulations 2004 (EIR). All information submitted to the Council may be disclosed in response to a request made pursuant to the FOIA or the EIR. </w:t>
      </w:r>
    </w:p>
    <w:p w:rsidRPr="00F409FF" w:rsidR="00700021" w:rsidP="00700021" w:rsidRDefault="00700021" w14:paraId="5D087896" w14:textId="77777777">
      <w:pPr>
        <w:pStyle w:val="Level2"/>
        <w:rPr>
          <w:rFonts w:asciiTheme="minorHAnsi" w:hAnsiTheme="minorHAnsi" w:cstheme="minorHAnsi"/>
          <w:szCs w:val="22"/>
        </w:rPr>
      </w:pPr>
      <w:r w:rsidRPr="00F409FF">
        <w:rPr>
          <w:rFonts w:asciiTheme="minorHAnsi" w:hAnsiTheme="minorHAnsi" w:cstheme="minorHAnsi"/>
          <w:szCs w:val="22"/>
        </w:rPr>
        <w:t>In respect of any information submitted by a Bidder that it considers being commercially sensitive, the Bidder should:</w:t>
      </w:r>
    </w:p>
    <w:p w:rsidRPr="00F409FF" w:rsidR="00700021" w:rsidP="009B4381" w:rsidRDefault="00700021" w14:paraId="29070895" w14:textId="77777777">
      <w:pPr>
        <w:pStyle w:val="Level4"/>
        <w:rPr>
          <w:rFonts w:asciiTheme="minorHAnsi" w:hAnsiTheme="minorHAnsi" w:cstheme="minorHAnsi"/>
        </w:rPr>
      </w:pPr>
      <w:r w:rsidRPr="00F409FF">
        <w:rPr>
          <w:rFonts w:asciiTheme="minorHAnsi" w:hAnsiTheme="minorHAnsi" w:cstheme="minorHAnsi"/>
        </w:rPr>
        <w:t>clearly identify which information is considered commercially sensitive;</w:t>
      </w:r>
    </w:p>
    <w:p w:rsidRPr="00F409FF" w:rsidR="00700021" w:rsidP="009B4381" w:rsidRDefault="00700021" w14:paraId="0DE0F9CC" w14:textId="77777777">
      <w:pPr>
        <w:pStyle w:val="Level4"/>
        <w:rPr>
          <w:rFonts w:asciiTheme="minorHAnsi" w:hAnsiTheme="minorHAnsi" w:cstheme="minorHAnsi"/>
        </w:rPr>
      </w:pPr>
      <w:r w:rsidRPr="00F409FF">
        <w:rPr>
          <w:rFonts w:asciiTheme="minorHAnsi" w:hAnsiTheme="minorHAnsi" w:cstheme="minorHAnsi"/>
        </w:rPr>
        <w:t xml:space="preserve">explain the potential implications of disclosure of such information; and </w:t>
      </w:r>
    </w:p>
    <w:p w:rsidRPr="00F409FF" w:rsidR="00700021" w:rsidP="009B4381" w:rsidRDefault="00700021" w14:paraId="0ADBCD65" w14:textId="77777777">
      <w:pPr>
        <w:pStyle w:val="Level4"/>
        <w:rPr>
          <w:rFonts w:asciiTheme="minorHAnsi" w:hAnsiTheme="minorHAnsi" w:cstheme="minorHAnsi"/>
        </w:rPr>
      </w:pPr>
      <w:r w:rsidRPr="00F409FF">
        <w:rPr>
          <w:rFonts w:asciiTheme="minorHAnsi" w:hAnsiTheme="minorHAnsi" w:cstheme="minorHAnsi"/>
        </w:rPr>
        <w:t xml:space="preserve">provide an estimate of the period of time for which the Bidder considers that such information will remain commercially sensitive. </w:t>
      </w:r>
    </w:p>
    <w:p w:rsidRPr="00F409FF" w:rsidR="00700021" w:rsidP="00700021" w:rsidRDefault="00700021" w14:paraId="2D635DB4" w14:textId="77777777">
      <w:pPr>
        <w:pStyle w:val="Level2"/>
        <w:rPr>
          <w:rFonts w:asciiTheme="minorHAnsi" w:hAnsiTheme="minorHAnsi" w:cstheme="minorHAnsi"/>
          <w:szCs w:val="22"/>
        </w:rPr>
      </w:pPr>
      <w:r w:rsidRPr="00F409FF">
        <w:rPr>
          <w:rFonts w:asciiTheme="minorHAnsi" w:hAnsiTheme="minorHAnsi" w:cstheme="minorHAnsi"/>
          <w:szCs w:val="22"/>
        </w:rPr>
        <w:t>The Council will endeavour to:</w:t>
      </w:r>
    </w:p>
    <w:p w:rsidRPr="00F409FF" w:rsidR="00700021" w:rsidP="009B4381" w:rsidRDefault="00700021" w14:paraId="580E9D34" w14:textId="77777777">
      <w:pPr>
        <w:pStyle w:val="Level4"/>
        <w:rPr>
          <w:rFonts w:asciiTheme="minorHAnsi" w:hAnsiTheme="minorHAnsi" w:cstheme="minorHAnsi"/>
        </w:rPr>
      </w:pPr>
      <w:r w:rsidRPr="00F409FF">
        <w:rPr>
          <w:rFonts w:asciiTheme="minorHAnsi" w:hAnsiTheme="minorHAnsi" w:cstheme="minorHAnsi"/>
        </w:rPr>
        <w:t>hold confidential all information submitted by a Bidder that it identifies as being commercially sensitive; and</w:t>
      </w:r>
    </w:p>
    <w:p w:rsidRPr="00F409FF" w:rsidR="00700021" w:rsidP="009B4381" w:rsidRDefault="00700021" w14:paraId="43B1B36D" w14:textId="77777777">
      <w:pPr>
        <w:pStyle w:val="Level4"/>
        <w:rPr>
          <w:rFonts w:asciiTheme="minorHAnsi" w:hAnsiTheme="minorHAnsi" w:cstheme="minorHAnsi"/>
        </w:rPr>
      </w:pPr>
      <w:r w:rsidRPr="00F409FF">
        <w:rPr>
          <w:rFonts w:asciiTheme="minorHAnsi" w:hAnsiTheme="minorHAnsi" w:cstheme="minorHAnsi"/>
        </w:rPr>
        <w:t>consult with a Bidder</w:t>
      </w:r>
      <w:r w:rsidR="008D7A6E">
        <w:rPr>
          <w:rFonts w:asciiTheme="minorHAnsi" w:hAnsiTheme="minorHAnsi" w:cstheme="minorHAnsi"/>
        </w:rPr>
        <w:t xml:space="preserve"> </w:t>
      </w:r>
      <w:r w:rsidRPr="00F409FF">
        <w:rPr>
          <w:rFonts w:asciiTheme="minorHAnsi" w:hAnsiTheme="minorHAnsi" w:cstheme="minorHAnsi"/>
        </w:rPr>
        <w:t xml:space="preserve">about commercially sensitive information before making a decision on any FOIA requests and EIR requests received. </w:t>
      </w:r>
    </w:p>
    <w:p w:rsidRPr="00F409FF" w:rsidR="00700021" w:rsidP="00700021" w:rsidRDefault="00700021" w14:paraId="133D26C8" w14:textId="77777777">
      <w:pPr>
        <w:pStyle w:val="Level2"/>
        <w:rPr>
          <w:rFonts w:asciiTheme="minorHAnsi" w:hAnsiTheme="minorHAnsi" w:cstheme="minorHAnsi"/>
          <w:szCs w:val="22"/>
        </w:rPr>
      </w:pPr>
      <w:r w:rsidRPr="00F409FF">
        <w:rPr>
          <w:rFonts w:asciiTheme="minorHAnsi" w:hAnsiTheme="minorHAnsi" w:cstheme="minorHAnsi"/>
          <w:szCs w:val="22"/>
        </w:rPr>
        <w:t>Bidders</w:t>
      </w:r>
      <w:r w:rsidR="008D7A6E">
        <w:rPr>
          <w:rFonts w:asciiTheme="minorHAnsi" w:hAnsiTheme="minorHAnsi" w:cstheme="minorHAnsi"/>
          <w:szCs w:val="22"/>
        </w:rPr>
        <w:t xml:space="preserve"> </w:t>
      </w:r>
      <w:r w:rsidRPr="00F409FF">
        <w:rPr>
          <w:rFonts w:asciiTheme="minorHAnsi" w:hAnsiTheme="minorHAnsi" w:cstheme="minorHAnsi"/>
          <w:szCs w:val="22"/>
        </w:rPr>
        <w:t>should note, however, that the final decision on any FOIA request and EIR request rests with the relevant public body, subject to applicable law. Even where information is identified as commercially sensitive, unless an exemption/exception provided for under the FOIA/EIR is applicable, the Council will be obliged to disclose that information in response to a request. Accordingly, the Council cannot guarantee that any information marked "commercially sensitive" will not be disclosed.</w:t>
      </w:r>
    </w:p>
    <w:p w:rsidRPr="00F409FF" w:rsidR="00700021" w:rsidP="00282BF5" w:rsidRDefault="00700021" w14:paraId="2C057364"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Intellectual Property </w:t>
      </w:r>
    </w:p>
    <w:p w:rsidRPr="00F409FF" w:rsidR="00700021" w:rsidP="00700021" w:rsidRDefault="00700021" w14:paraId="682887A9" w14:textId="77777777">
      <w:pPr>
        <w:pStyle w:val="Level2"/>
        <w:rPr>
          <w:rFonts w:asciiTheme="minorHAnsi" w:hAnsiTheme="minorHAnsi" w:cstheme="minorHAnsi"/>
          <w:szCs w:val="22"/>
        </w:rPr>
      </w:pPr>
      <w:r w:rsidRPr="00F409FF">
        <w:rPr>
          <w:rFonts w:asciiTheme="minorHAnsi" w:hAnsiTheme="minorHAnsi" w:cstheme="minorHAnsi"/>
          <w:szCs w:val="22"/>
        </w:rPr>
        <w:t>Bidders are reminded that all intellectual property rights, including copyright, in the Procurement Documents and any other documents and materials supplied by the Council and/or its advisers in this Procurement, in whatever format, belongs to the Council, or the relevant owner/licensor. Bidders shall not copy, reproduce, distribute or otherwise make available any part of these documents to any third party (except for the purpose of preparing a SQ Submission or Tender Submission) without the prior written consent of the Council. All documentation supplied by the Council in relation to this Procurement must be returned or destroyed on demand, without any copies being retained by the Bidders.</w:t>
      </w:r>
    </w:p>
    <w:p w:rsidRPr="00F409FF" w:rsidR="00700021" w:rsidP="00282BF5" w:rsidRDefault="00700021" w14:paraId="75E95168"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Publicity</w:t>
      </w:r>
    </w:p>
    <w:p w:rsidRPr="00F409FF" w:rsidR="00700021" w:rsidP="00700021" w:rsidRDefault="00700021" w14:paraId="12E4FC05" w14:textId="77777777">
      <w:pPr>
        <w:pStyle w:val="Level2"/>
        <w:rPr>
          <w:rFonts w:asciiTheme="minorHAnsi" w:hAnsiTheme="minorHAnsi" w:cstheme="minorHAnsi"/>
          <w:szCs w:val="22"/>
        </w:rPr>
      </w:pPr>
      <w:r w:rsidRPr="00F409FF">
        <w:rPr>
          <w:rFonts w:asciiTheme="minorHAnsi" w:hAnsiTheme="minorHAnsi" w:cstheme="minorHAnsi"/>
          <w:szCs w:val="22"/>
        </w:rPr>
        <w:t>Bidders should not make available to the press, or in any other way make public, any information in relation to the Procurement and/or the Contract, the selection of the long or short list of Bidders, the appointment of the Preferred Bidder, the award of the or the Procurement in general without the prior written consent of the Council.</w:t>
      </w:r>
      <w:r w:rsidR="008D7A6E">
        <w:rPr>
          <w:rFonts w:asciiTheme="minorHAnsi" w:hAnsiTheme="minorHAnsi" w:cstheme="minorHAnsi"/>
          <w:szCs w:val="22"/>
        </w:rPr>
        <w:t xml:space="preserve"> </w:t>
      </w:r>
    </w:p>
    <w:p w:rsidRPr="00F409FF" w:rsidR="00700021" w:rsidP="00700021" w:rsidRDefault="00700021" w14:paraId="75A4FB65" w14:textId="77777777">
      <w:pPr>
        <w:pStyle w:val="Level2"/>
        <w:rPr>
          <w:rFonts w:asciiTheme="minorHAnsi" w:hAnsiTheme="minorHAnsi" w:cstheme="minorHAnsi"/>
          <w:szCs w:val="22"/>
        </w:rPr>
      </w:pPr>
      <w:r w:rsidRPr="00F409FF">
        <w:rPr>
          <w:rFonts w:asciiTheme="minorHAnsi" w:hAnsiTheme="minorHAnsi" w:cstheme="minorHAnsi"/>
          <w:szCs w:val="22"/>
        </w:rPr>
        <w:t>The Council reserves the right to publicise or otherwise disclose to any third party, information in relation to the Procurement and/or the Project, the selection of the long or short list of Bidders (including details of their respective Members, sub-contractors, representatives, advisers, consultants, servants or agents), the Procurement in general or the award of the Contract at any time.</w:t>
      </w:r>
    </w:p>
    <w:p w:rsidRPr="00F409FF" w:rsidR="00700021" w:rsidP="00282BF5" w:rsidRDefault="00700021" w14:paraId="554D38A4" w14:textId="77777777">
      <w:pPr>
        <w:pStyle w:val="Level1"/>
        <w:numPr>
          <w:ilvl w:val="0"/>
          <w:numId w:val="11"/>
        </w:numPr>
        <w:rPr>
          <w:rFonts w:asciiTheme="minorHAnsi" w:hAnsiTheme="minorHAnsi" w:cstheme="minorHAnsi"/>
          <w:sz w:val="22"/>
          <w:szCs w:val="22"/>
        </w:rPr>
      </w:pPr>
      <w:bookmarkStart w:name="_Ref70000001" w:id="4"/>
      <w:r w:rsidRPr="00F409FF">
        <w:rPr>
          <w:rFonts w:asciiTheme="minorHAnsi" w:hAnsiTheme="minorHAnsi" w:cstheme="minorHAnsi"/>
          <w:sz w:val="22"/>
          <w:szCs w:val="22"/>
        </w:rPr>
        <w:t>Conflict of interest</w:t>
      </w:r>
      <w:bookmarkEnd w:id="4"/>
    </w:p>
    <w:p w:rsidRPr="00F409FF" w:rsidR="00700021" w:rsidP="00700021" w:rsidRDefault="00700021" w14:paraId="0E82DB99" w14:textId="4B4C05E6">
      <w:pPr>
        <w:pStyle w:val="Level2"/>
        <w:rPr>
          <w:rFonts w:asciiTheme="minorHAnsi" w:hAnsiTheme="minorHAnsi" w:cstheme="minorHAnsi"/>
          <w:szCs w:val="22"/>
        </w:rPr>
      </w:pPr>
      <w:r w:rsidRPr="00F409FF">
        <w:rPr>
          <w:rFonts w:asciiTheme="minorHAnsi" w:hAnsiTheme="minorHAnsi" w:cstheme="minorHAnsi"/>
          <w:szCs w:val="22"/>
        </w:rPr>
        <w:t xml:space="preserve">The purpose of this Clause </w:t>
      </w:r>
      <w:r w:rsidRPr="00F409FF">
        <w:rPr>
          <w:rFonts w:asciiTheme="minorHAnsi" w:hAnsiTheme="minorHAnsi" w:cstheme="minorHAnsi"/>
          <w:szCs w:val="22"/>
        </w:rPr>
        <w:fldChar w:fldCharType="begin"/>
      </w:r>
      <w:r w:rsidRPr="00F409FF">
        <w:rPr>
          <w:rFonts w:asciiTheme="minorHAnsi" w:hAnsiTheme="minorHAnsi" w:cstheme="minorHAnsi"/>
          <w:szCs w:val="22"/>
        </w:rPr>
        <w:instrText xml:space="preserve"> REF _Ref70000001 \h \n \* MERGEFORMAT </w:instrText>
      </w:r>
      <w:r w:rsidRPr="00F409FF">
        <w:rPr>
          <w:rFonts w:asciiTheme="minorHAnsi" w:hAnsiTheme="minorHAnsi" w:cstheme="minorHAnsi"/>
          <w:szCs w:val="22"/>
        </w:rPr>
      </w:r>
      <w:r w:rsidRPr="00F409FF">
        <w:rPr>
          <w:rFonts w:asciiTheme="minorHAnsi" w:hAnsiTheme="minorHAnsi" w:cstheme="minorHAnsi"/>
          <w:szCs w:val="22"/>
        </w:rPr>
        <w:fldChar w:fldCharType="separate"/>
      </w:r>
      <w:r w:rsidR="00136678">
        <w:rPr>
          <w:rFonts w:asciiTheme="minorHAnsi" w:hAnsiTheme="minorHAnsi" w:cstheme="minorHAnsi"/>
          <w:szCs w:val="22"/>
        </w:rPr>
        <w:t>18</w:t>
      </w:r>
      <w:r w:rsidRPr="00F409FF">
        <w:rPr>
          <w:rFonts w:asciiTheme="minorHAnsi" w:hAnsiTheme="minorHAnsi" w:cstheme="minorHAnsi"/>
          <w:szCs w:val="22"/>
        </w:rPr>
        <w:fldChar w:fldCharType="end"/>
      </w:r>
      <w:r w:rsidRPr="00F409FF">
        <w:rPr>
          <w:rFonts w:asciiTheme="minorHAnsi" w:hAnsiTheme="minorHAnsi" w:cstheme="minorHAnsi"/>
          <w:szCs w:val="22"/>
        </w:rPr>
        <w:t xml:space="preserve"> of these Conditions of Procurement is to define the rules to be followed to prevent, identify and remedy any conflict of interest (whether actual, potential or perceived) in the context of the Procurement. </w:t>
      </w:r>
    </w:p>
    <w:p w:rsidRPr="00F409FF" w:rsidR="00700021" w:rsidP="00700021" w:rsidRDefault="00700021" w14:paraId="4D2F4543" w14:textId="7A5FF21C">
      <w:pPr>
        <w:pStyle w:val="Level2"/>
        <w:rPr>
          <w:rFonts w:asciiTheme="minorHAnsi" w:hAnsiTheme="minorHAnsi" w:cstheme="minorHAnsi"/>
          <w:szCs w:val="22"/>
        </w:rPr>
      </w:pPr>
      <w:r w:rsidRPr="00F409FF">
        <w:rPr>
          <w:rFonts w:asciiTheme="minorHAnsi" w:hAnsiTheme="minorHAnsi" w:cstheme="minorHAnsi"/>
          <w:szCs w:val="22"/>
        </w:rPr>
        <w:t xml:space="preserve">The rules described in this Clause </w:t>
      </w:r>
      <w:r w:rsidRPr="00F409FF">
        <w:rPr>
          <w:rFonts w:asciiTheme="minorHAnsi" w:hAnsiTheme="minorHAnsi" w:cstheme="minorHAnsi"/>
          <w:szCs w:val="22"/>
        </w:rPr>
        <w:fldChar w:fldCharType="begin"/>
      </w:r>
      <w:r w:rsidRPr="00F409FF">
        <w:rPr>
          <w:rFonts w:asciiTheme="minorHAnsi" w:hAnsiTheme="minorHAnsi" w:cstheme="minorHAnsi"/>
          <w:szCs w:val="22"/>
        </w:rPr>
        <w:instrText xml:space="preserve"> REF _Ref70000001 \h \n \* MERGEFORMAT </w:instrText>
      </w:r>
      <w:r w:rsidRPr="00F409FF">
        <w:rPr>
          <w:rFonts w:asciiTheme="minorHAnsi" w:hAnsiTheme="minorHAnsi" w:cstheme="minorHAnsi"/>
          <w:szCs w:val="22"/>
        </w:rPr>
      </w:r>
      <w:r w:rsidRPr="00F409FF">
        <w:rPr>
          <w:rFonts w:asciiTheme="minorHAnsi" w:hAnsiTheme="minorHAnsi" w:cstheme="minorHAnsi"/>
          <w:szCs w:val="22"/>
        </w:rPr>
        <w:fldChar w:fldCharType="separate"/>
      </w:r>
      <w:r w:rsidR="00136678">
        <w:rPr>
          <w:rFonts w:asciiTheme="minorHAnsi" w:hAnsiTheme="minorHAnsi" w:cstheme="minorHAnsi"/>
          <w:szCs w:val="22"/>
        </w:rPr>
        <w:t>18</w:t>
      </w:r>
      <w:r w:rsidRPr="00F409FF">
        <w:rPr>
          <w:rFonts w:asciiTheme="minorHAnsi" w:hAnsiTheme="minorHAnsi" w:cstheme="minorHAnsi"/>
          <w:szCs w:val="22"/>
        </w:rPr>
        <w:fldChar w:fldCharType="end"/>
      </w:r>
      <w:r w:rsidRPr="00F409FF">
        <w:rPr>
          <w:rFonts w:asciiTheme="minorHAnsi" w:hAnsiTheme="minorHAnsi" w:cstheme="minorHAnsi"/>
          <w:szCs w:val="22"/>
        </w:rPr>
        <w:t xml:space="preserve"> are intended to avoid any distortion of competition and to ensure equal treatment of all Bidders in line with the Council's obligation to deal with conflicts of interest as set out in the PCR 2015 (Regulation 24) and more generally its obligation to treat Bidders equally and without discrimination and to act in a transparent and proportionate manner (Regulation 18). Obligations of equal treatment, non-discrimination, transparency and proportionality are also imposed on the Council by virtue of the Treaty on the Functioning of the European Union. </w:t>
      </w:r>
    </w:p>
    <w:p w:rsidRPr="00F409FF" w:rsidR="00700021" w:rsidP="00700021" w:rsidRDefault="00700021" w14:paraId="2980FC86" w14:textId="77777777">
      <w:pPr>
        <w:pStyle w:val="Level2"/>
        <w:rPr>
          <w:rFonts w:asciiTheme="minorHAnsi" w:hAnsiTheme="minorHAnsi" w:cstheme="minorHAnsi"/>
          <w:szCs w:val="22"/>
        </w:rPr>
      </w:pPr>
      <w:r w:rsidRPr="00F409FF">
        <w:rPr>
          <w:rFonts w:asciiTheme="minorHAnsi" w:hAnsiTheme="minorHAnsi" w:cstheme="minorHAnsi"/>
          <w:szCs w:val="22"/>
        </w:rPr>
        <w:t>The concept of conflicts of interest is wide. In the PCR 2015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24(2))."Staff members" refers to staff members of the Council or of a procurement service provider acting on behalf of the Council who are involved in the conduct of the procurement procedure or may influence the outcome of that procedure. "Procurement service provider" refers to a public or private body which offers ancillary purchasing activities on the market.</w:t>
      </w:r>
    </w:p>
    <w:p w:rsidRPr="00F409FF" w:rsidR="00700021" w:rsidP="00700021" w:rsidRDefault="00700021" w14:paraId="54646AB5" w14:textId="77777777">
      <w:pPr>
        <w:pStyle w:val="Level2"/>
        <w:rPr>
          <w:rFonts w:asciiTheme="minorHAnsi" w:hAnsiTheme="minorHAnsi" w:cstheme="minorHAnsi"/>
          <w:szCs w:val="22"/>
        </w:rPr>
      </w:pPr>
      <w:bookmarkStart w:name="_Ref70000015" w:id="5"/>
      <w:r w:rsidRPr="00F409FF">
        <w:rPr>
          <w:rFonts w:asciiTheme="minorHAnsi" w:hAnsiTheme="minorHAnsi" w:cstheme="minorHAnsi"/>
          <w:szCs w:val="22"/>
        </w:rPr>
        <w:t>For illustration purposes and to offer guidance to Bidders who may wish to participate in this Procurement, the Council will regard a conflict of interest arising where:</w:t>
      </w:r>
      <w:bookmarkEnd w:id="5"/>
    </w:p>
    <w:p w:rsidRPr="00F409FF" w:rsidR="00700021" w:rsidP="009B4381" w:rsidRDefault="00700021" w14:paraId="2B5E8D47" w14:textId="77777777">
      <w:pPr>
        <w:pStyle w:val="Level4"/>
        <w:rPr>
          <w:rFonts w:asciiTheme="minorHAnsi" w:hAnsiTheme="minorHAnsi" w:cstheme="minorHAnsi"/>
        </w:rPr>
      </w:pPr>
      <w:r w:rsidRPr="00F409FF">
        <w:rPr>
          <w:rFonts w:asciiTheme="minorHAnsi" w:hAnsiTheme="minorHAnsi" w:cstheme="minorHAnsi"/>
        </w:rPr>
        <w:t xml:space="preserve">a staff member from a Bidder and/or one of its sub-contractors is also an adviser to the Council; or </w:t>
      </w:r>
    </w:p>
    <w:p w:rsidRPr="00F409FF" w:rsidR="00700021" w:rsidP="009B4381" w:rsidRDefault="00700021" w14:paraId="655EA95E" w14:textId="77777777">
      <w:pPr>
        <w:pStyle w:val="Level4"/>
        <w:rPr>
          <w:rFonts w:asciiTheme="minorHAnsi" w:hAnsiTheme="minorHAnsi" w:cstheme="minorHAnsi"/>
        </w:rPr>
      </w:pPr>
      <w:r w:rsidRPr="00F409FF">
        <w:rPr>
          <w:rFonts w:asciiTheme="minorHAnsi" w:hAnsiTheme="minorHAnsi" w:cstheme="minorHAnsi"/>
        </w:rPr>
        <w:t>an adviser, agent or sub-contractor to the Bidder in relation to the Procurement has previously been an adviser to the Council in relation to the Procurement and/or the Project, including in relation to the preparation of documents or information relating to the Procurement and/or the Project; or</w:t>
      </w:r>
    </w:p>
    <w:p w:rsidRPr="00F409FF" w:rsidR="00700021" w:rsidP="009B4381" w:rsidRDefault="00700021" w14:paraId="7B946D69" w14:textId="77777777">
      <w:pPr>
        <w:pStyle w:val="Level4"/>
        <w:rPr>
          <w:rFonts w:asciiTheme="minorHAnsi" w:hAnsiTheme="minorHAnsi" w:cstheme="minorHAnsi"/>
        </w:rPr>
      </w:pPr>
      <w:r w:rsidRPr="00F409FF">
        <w:rPr>
          <w:rFonts w:asciiTheme="minorHAnsi" w:hAnsiTheme="minorHAnsi" w:cstheme="minorHAnsi"/>
        </w:rPr>
        <w:t>an adviser, agent, or sub-contractor to a Bidder has previously been an advisor to any other Bidder or Member of any other Bidder in respect of the Project.</w:t>
      </w:r>
    </w:p>
    <w:p w:rsidRPr="00F409FF" w:rsidR="00700021" w:rsidP="00700021" w:rsidRDefault="00700021" w14:paraId="0836556D" w14:textId="775DB9B1">
      <w:pPr>
        <w:pStyle w:val="Level2"/>
        <w:rPr>
          <w:rFonts w:asciiTheme="minorHAnsi" w:hAnsiTheme="minorHAnsi" w:cstheme="minorHAnsi"/>
          <w:szCs w:val="22"/>
        </w:rPr>
      </w:pPr>
      <w:r w:rsidRPr="00F409FF">
        <w:rPr>
          <w:rFonts w:asciiTheme="minorHAnsi" w:hAnsiTheme="minorHAnsi" w:cstheme="minorHAnsi"/>
          <w:szCs w:val="22"/>
        </w:rPr>
        <w:t xml:space="preserve">For the avoidance of doubt, the list of situations in this Clause </w:t>
      </w:r>
      <w:r w:rsidRPr="00F409FF">
        <w:rPr>
          <w:rFonts w:asciiTheme="minorHAnsi" w:hAnsiTheme="minorHAnsi" w:cstheme="minorHAnsi"/>
          <w:szCs w:val="22"/>
        </w:rPr>
        <w:fldChar w:fldCharType="begin"/>
      </w:r>
      <w:r w:rsidRPr="00F409FF">
        <w:rPr>
          <w:rFonts w:asciiTheme="minorHAnsi" w:hAnsiTheme="minorHAnsi" w:cstheme="minorHAnsi"/>
          <w:szCs w:val="22"/>
        </w:rPr>
        <w:instrText xml:space="preserve"> REF _Ref70000015 \h \n \* MERGEFORMAT </w:instrText>
      </w:r>
      <w:r w:rsidRPr="00F409FF">
        <w:rPr>
          <w:rFonts w:asciiTheme="minorHAnsi" w:hAnsiTheme="minorHAnsi" w:cstheme="minorHAnsi"/>
          <w:szCs w:val="22"/>
        </w:rPr>
      </w:r>
      <w:r w:rsidRPr="00F409FF">
        <w:rPr>
          <w:rFonts w:asciiTheme="minorHAnsi" w:hAnsiTheme="minorHAnsi" w:cstheme="minorHAnsi"/>
          <w:szCs w:val="22"/>
        </w:rPr>
        <w:fldChar w:fldCharType="separate"/>
      </w:r>
      <w:r w:rsidR="00136678">
        <w:rPr>
          <w:rFonts w:asciiTheme="minorHAnsi" w:hAnsiTheme="minorHAnsi" w:cstheme="minorHAnsi"/>
          <w:szCs w:val="22"/>
        </w:rPr>
        <w:t>18.4</w:t>
      </w:r>
      <w:r w:rsidRPr="00F409FF">
        <w:rPr>
          <w:rFonts w:asciiTheme="minorHAnsi" w:hAnsiTheme="minorHAnsi" w:cstheme="minorHAnsi"/>
          <w:szCs w:val="22"/>
        </w:rPr>
        <w:fldChar w:fldCharType="end"/>
      </w:r>
      <w:r w:rsidRPr="00F409FF">
        <w:rPr>
          <w:rFonts w:asciiTheme="minorHAnsi" w:hAnsiTheme="minorHAnsi" w:cstheme="minorHAnsi"/>
          <w:szCs w:val="22"/>
        </w:rPr>
        <w:t xml:space="preserve"> is non-exhaustive.</w:t>
      </w:r>
    </w:p>
    <w:p w:rsidRPr="00F409FF" w:rsidR="00700021" w:rsidP="00700021" w:rsidRDefault="00700021" w14:paraId="2777E8E0" w14:textId="77777777">
      <w:pPr>
        <w:pStyle w:val="Level2"/>
        <w:rPr>
          <w:rFonts w:asciiTheme="minorHAnsi" w:hAnsiTheme="minorHAnsi" w:cstheme="minorHAnsi"/>
          <w:szCs w:val="22"/>
        </w:rPr>
      </w:pPr>
      <w:r w:rsidRPr="00F409FF">
        <w:rPr>
          <w:rFonts w:asciiTheme="minorHAnsi" w:hAnsiTheme="minorHAnsi" w:cstheme="minorHAnsi"/>
          <w:szCs w:val="22"/>
        </w:rPr>
        <w:t xml:space="preserve">Bidders (or any one or more of their Members) are responsible for ensuring that no actual, potential or perceived conflicts of interest exist between themselves and any interests of the Council. Bidders must notify the Council immediately of any actual, potential or perceived conflict of interest. </w:t>
      </w:r>
    </w:p>
    <w:p w:rsidRPr="00F409FF" w:rsidR="00700021" w:rsidP="00700021" w:rsidRDefault="00700021" w14:paraId="3E2DAEA5" w14:textId="77777777">
      <w:pPr>
        <w:pStyle w:val="Level2"/>
        <w:rPr>
          <w:rFonts w:asciiTheme="minorHAnsi" w:hAnsiTheme="minorHAnsi" w:cstheme="minorHAnsi"/>
          <w:szCs w:val="22"/>
        </w:rPr>
      </w:pPr>
      <w:r w:rsidRPr="00F409FF">
        <w:rPr>
          <w:rFonts w:asciiTheme="minorHAnsi" w:hAnsiTheme="minorHAnsi" w:cstheme="minorHAnsi"/>
          <w:szCs w:val="22"/>
        </w:rPr>
        <w:t>In the event of any actual, potential or perceived conflict of interest, the Council shall in its absolute discretion decide on the appropriate course of action. The Council reserves the right to:</w:t>
      </w:r>
    </w:p>
    <w:p w:rsidRPr="00F409FF" w:rsidR="00700021" w:rsidP="009B4381" w:rsidRDefault="00700021" w14:paraId="7991BE8A" w14:textId="77777777">
      <w:pPr>
        <w:pStyle w:val="Level4"/>
        <w:rPr>
          <w:rFonts w:asciiTheme="minorHAnsi" w:hAnsiTheme="minorHAnsi" w:cstheme="minorHAnsi"/>
        </w:rPr>
      </w:pPr>
      <w:r w:rsidRPr="00F409FF">
        <w:rPr>
          <w:rFonts w:asciiTheme="minorHAnsi" w:hAnsiTheme="minorHAnsi" w:cstheme="minorHAnsi"/>
        </w:rPr>
        <w:t>disqualify Bidders where the Bidder fails to notify the Council that there is an actual, potential or perceived conflict of interest or where an actual conflict of interest exists;</w:t>
      </w:r>
    </w:p>
    <w:p w:rsidRPr="00F409FF" w:rsidR="00700021" w:rsidP="009B4381" w:rsidRDefault="00700021" w14:paraId="6747A2BA" w14:textId="77777777">
      <w:pPr>
        <w:pStyle w:val="Level4"/>
        <w:rPr>
          <w:rFonts w:asciiTheme="minorHAnsi" w:hAnsiTheme="minorHAnsi" w:cstheme="minorHAnsi"/>
        </w:rPr>
      </w:pPr>
      <w:r w:rsidRPr="00F409FF">
        <w:rPr>
          <w:rFonts w:asciiTheme="minorHAnsi" w:hAnsiTheme="minorHAnsi" w:cstheme="minorHAnsi"/>
        </w:rPr>
        <w:t>request further information from Bidders and require Bidders to put certain measures in place. This may include requiring Bidders to enter into a specific conflict of interest agreement with the Council.</w:t>
      </w:r>
      <w:r w:rsidR="008D7A6E">
        <w:rPr>
          <w:rFonts w:asciiTheme="minorHAnsi" w:hAnsiTheme="minorHAnsi" w:cstheme="minorHAnsi"/>
        </w:rPr>
        <w:t xml:space="preserve"> </w:t>
      </w:r>
    </w:p>
    <w:p w:rsidRPr="00F409FF" w:rsidR="00700021" w:rsidP="00700021" w:rsidRDefault="00700021" w14:paraId="423A974E" w14:textId="77777777">
      <w:pPr>
        <w:pStyle w:val="Level2"/>
        <w:rPr>
          <w:rFonts w:asciiTheme="minorHAnsi" w:hAnsiTheme="minorHAnsi" w:cstheme="minorHAnsi"/>
          <w:szCs w:val="22"/>
        </w:rPr>
      </w:pPr>
      <w:r w:rsidRPr="00F409FF">
        <w:rPr>
          <w:rFonts w:asciiTheme="minorHAnsi" w:hAnsiTheme="minorHAnsi" w:cstheme="minorHAnsi"/>
          <w:szCs w:val="22"/>
        </w:rPr>
        <w:t xml:space="preserve">The Council strongly encourages Bidders to contact the Council as soon as possible using the Portal should it have any concerns regarding actual, potential or perceived conflicts of interest. </w:t>
      </w:r>
    </w:p>
    <w:p w:rsidRPr="00F409FF" w:rsidR="00700021" w:rsidP="00282BF5" w:rsidRDefault="00700021" w14:paraId="5CCB6E17"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Canvassing and Non</w:t>
      </w:r>
      <w:r w:rsidRPr="00F409FF">
        <w:rPr>
          <w:rFonts w:asciiTheme="minorHAnsi" w:hAnsiTheme="minorHAnsi" w:cstheme="minorHAnsi"/>
          <w:sz w:val="22"/>
          <w:szCs w:val="22"/>
        </w:rPr>
        <w:noBreakHyphen/>
        <w:t>Collusion</w:t>
      </w:r>
    </w:p>
    <w:p w:rsidRPr="00F409FF" w:rsidR="00700021" w:rsidP="00700021" w:rsidRDefault="00700021" w14:paraId="034B51A2" w14:textId="77777777">
      <w:pPr>
        <w:pStyle w:val="Level2"/>
        <w:rPr>
          <w:rFonts w:asciiTheme="minorHAnsi" w:hAnsiTheme="minorHAnsi" w:cstheme="minorHAnsi"/>
          <w:szCs w:val="22"/>
        </w:rPr>
      </w:pPr>
      <w:r w:rsidRPr="00F409FF">
        <w:rPr>
          <w:rFonts w:asciiTheme="minorHAnsi" w:hAnsiTheme="minorHAnsi" w:cstheme="minorHAnsi"/>
          <w:szCs w:val="22"/>
        </w:rPr>
        <w:t>Any attempt by any Bidder (or any one or more of its Members), its advisers or agents to:</w:t>
      </w:r>
    </w:p>
    <w:p w:rsidRPr="00F409FF" w:rsidR="00700021" w:rsidP="009B4381" w:rsidRDefault="00700021" w14:paraId="7B876F31" w14:textId="77777777">
      <w:pPr>
        <w:pStyle w:val="Level4"/>
        <w:rPr>
          <w:rFonts w:asciiTheme="minorHAnsi" w:hAnsiTheme="minorHAnsi" w:cstheme="minorHAnsi"/>
        </w:rPr>
      </w:pPr>
      <w:r w:rsidRPr="00F409FF">
        <w:rPr>
          <w:rFonts w:asciiTheme="minorHAnsi" w:hAnsiTheme="minorHAnsi" w:cstheme="minorHAnsi"/>
        </w:rPr>
        <w:t xml:space="preserve">directly or indirectly canvass the Council, or agent in relation to the Procurement; </w:t>
      </w:r>
    </w:p>
    <w:p w:rsidRPr="00F409FF" w:rsidR="00700021" w:rsidP="009B4381" w:rsidRDefault="00700021" w14:paraId="15C1A59D" w14:textId="77777777">
      <w:pPr>
        <w:pStyle w:val="Level4"/>
        <w:rPr>
          <w:rFonts w:asciiTheme="minorHAnsi" w:hAnsiTheme="minorHAnsi" w:cstheme="minorHAnsi"/>
        </w:rPr>
      </w:pPr>
      <w:r w:rsidRPr="00F409FF">
        <w:rPr>
          <w:rFonts w:asciiTheme="minorHAnsi" w:hAnsiTheme="minorHAnsi" w:cstheme="minorHAnsi"/>
        </w:rPr>
        <w:t xml:space="preserve">obtain information on another Bidder or another Tender Submission from any employees of the Council, or agent; </w:t>
      </w:r>
    </w:p>
    <w:p w:rsidRPr="00F409FF" w:rsidR="00700021" w:rsidP="009B4381" w:rsidRDefault="00700021" w14:paraId="40FB375A" w14:textId="77777777">
      <w:pPr>
        <w:pStyle w:val="Level4"/>
        <w:rPr>
          <w:rFonts w:asciiTheme="minorHAnsi" w:hAnsiTheme="minorHAnsi" w:cstheme="minorHAnsi"/>
        </w:rPr>
      </w:pPr>
      <w:r w:rsidRPr="00F409FF">
        <w:rPr>
          <w:rFonts w:asciiTheme="minorHAnsi" w:hAnsiTheme="minorHAnsi" w:cstheme="minorHAnsi"/>
        </w:rPr>
        <w:t xml:space="preserve">offer, give or agree to give any gift, inducement, fee or reward to any member, employee, agent or advisor of the Council; </w:t>
      </w:r>
    </w:p>
    <w:p w:rsidRPr="00F409FF" w:rsidR="00700021" w:rsidP="009B4381" w:rsidRDefault="00700021" w14:paraId="00873DD5" w14:textId="77777777">
      <w:pPr>
        <w:pStyle w:val="Level4"/>
        <w:rPr>
          <w:rFonts w:asciiTheme="minorHAnsi" w:hAnsiTheme="minorHAnsi" w:cstheme="minorHAnsi"/>
        </w:rPr>
      </w:pPr>
      <w:r w:rsidRPr="00F409FF">
        <w:rPr>
          <w:rFonts w:asciiTheme="minorHAnsi" w:hAnsiTheme="minorHAnsi" w:cstheme="minorHAnsi"/>
        </w:rPr>
        <w:t xml:space="preserve">do anything which would constitute an offence under the Bribery Act 2010; </w:t>
      </w:r>
    </w:p>
    <w:p w:rsidRPr="00F409FF" w:rsidR="00700021" w:rsidP="009B4381" w:rsidRDefault="00700021" w14:paraId="5F5BC874" w14:textId="77777777">
      <w:pPr>
        <w:pStyle w:val="Level4"/>
        <w:rPr>
          <w:rFonts w:asciiTheme="minorHAnsi" w:hAnsiTheme="minorHAnsi" w:cstheme="minorHAnsi"/>
        </w:rPr>
      </w:pPr>
      <w:r w:rsidRPr="00F409FF">
        <w:rPr>
          <w:rFonts w:asciiTheme="minorHAnsi" w:hAnsiTheme="minorHAnsi" w:cstheme="minorHAnsi"/>
        </w:rPr>
        <w:t xml:space="preserve">collude with any other person in order to influence the Procurement; </w:t>
      </w:r>
    </w:p>
    <w:p w:rsidRPr="00F409FF" w:rsidR="00700021" w:rsidP="009B4381" w:rsidRDefault="00700021" w14:paraId="5F25ED32" w14:textId="77777777">
      <w:pPr>
        <w:pStyle w:val="Level4"/>
        <w:rPr>
          <w:rFonts w:asciiTheme="minorHAnsi" w:hAnsiTheme="minorHAnsi" w:cstheme="minorHAnsi"/>
        </w:rPr>
      </w:pPr>
      <w:r w:rsidRPr="00F409FF">
        <w:rPr>
          <w:rFonts w:asciiTheme="minorHAnsi" w:hAnsiTheme="minorHAnsi" w:cstheme="minorHAnsi"/>
        </w:rPr>
        <w:t>contact any officer, employee, agent or advisor of the Council about any aspect of the Procurement except as authorised in the Procurement Documents, including (but without limitation) for the purposes of discussing the possible transfer to the employment of the Bidder of such employee for the purpose of the competition or for soliciting information in connection with the competition;</w:t>
      </w:r>
    </w:p>
    <w:p w:rsidRPr="00F409FF" w:rsidR="00700021" w:rsidP="009B4381" w:rsidRDefault="00700021" w14:paraId="4D098169" w14:textId="77777777">
      <w:pPr>
        <w:pStyle w:val="Level4"/>
        <w:rPr>
          <w:rFonts w:asciiTheme="minorHAnsi" w:hAnsiTheme="minorHAnsi" w:cstheme="minorHAnsi"/>
        </w:rPr>
      </w:pPr>
      <w:r w:rsidRPr="00F409FF">
        <w:rPr>
          <w:rFonts w:asciiTheme="minorHAnsi" w:hAnsiTheme="minorHAnsi" w:cstheme="minorHAnsi"/>
        </w:rPr>
        <w:t>fix or adjust the amount or content of any Tender Submission in accordance with any agreement or arrangement with any other person, other than in good faith where such other person is a proposed Member of the Bidder, or a supplier, adviser or provider of finance to the Bidder;</w:t>
      </w:r>
    </w:p>
    <w:p w:rsidRPr="00F409FF" w:rsidR="00700021" w:rsidP="009B4381" w:rsidRDefault="00700021" w14:paraId="00B688B8" w14:textId="77777777">
      <w:pPr>
        <w:pStyle w:val="Level4"/>
        <w:rPr>
          <w:rFonts w:asciiTheme="minorHAnsi" w:hAnsiTheme="minorHAnsi" w:cstheme="minorHAnsi"/>
        </w:rPr>
      </w:pPr>
      <w:r w:rsidRPr="00F409FF">
        <w:rPr>
          <w:rFonts w:asciiTheme="minorHAnsi" w:hAnsiTheme="minorHAnsi" w:cstheme="minorHAnsi"/>
        </w:rPr>
        <w:t xml:space="preserve">communicate to any person other than the Council, or seek or obtain from such other person, information about the amount or content of any Tender Submission, other than in good faith to obtain quotations for supplies, services or finance; </w:t>
      </w:r>
    </w:p>
    <w:p w:rsidRPr="00F409FF" w:rsidR="00700021" w:rsidP="009B4381" w:rsidRDefault="00700021" w14:paraId="75A799B6" w14:textId="77777777">
      <w:pPr>
        <w:pStyle w:val="Level4"/>
        <w:rPr>
          <w:rFonts w:asciiTheme="minorHAnsi" w:hAnsiTheme="minorHAnsi" w:cstheme="minorHAnsi"/>
        </w:rPr>
      </w:pPr>
      <w:r w:rsidRPr="00F409FF">
        <w:rPr>
          <w:rFonts w:asciiTheme="minorHAnsi" w:hAnsiTheme="minorHAnsi" w:cstheme="minorHAnsi"/>
        </w:rPr>
        <w:t xml:space="preserve">enter into any agreement or arrangement with any other Bidder to fix or adjust the form, content or amount of any Tender Submission; </w:t>
      </w:r>
    </w:p>
    <w:p w:rsidRPr="00F409FF" w:rsidR="00700021" w:rsidP="009B4381" w:rsidRDefault="00700021" w14:paraId="39C0D507" w14:textId="77777777">
      <w:pPr>
        <w:pStyle w:val="Level4"/>
        <w:rPr>
          <w:rFonts w:asciiTheme="minorHAnsi" w:hAnsiTheme="minorHAnsi" w:cstheme="minorHAnsi"/>
        </w:rPr>
      </w:pPr>
      <w:r w:rsidRPr="00F409FF">
        <w:rPr>
          <w:rFonts w:asciiTheme="minorHAnsi" w:hAnsiTheme="minorHAnsi" w:cstheme="minorHAnsi"/>
        </w:rPr>
        <w:t>enter into any agreement or arrangement with any other Bidder that will result in such other Bidder refraining from submitting any Tender Submission;</w:t>
      </w:r>
    </w:p>
    <w:p w:rsidRPr="00F409FF" w:rsidR="00700021" w:rsidP="009B4381" w:rsidRDefault="00700021" w14:paraId="35B940F0" w14:textId="77777777">
      <w:pPr>
        <w:pStyle w:val="Level4"/>
        <w:rPr>
          <w:rFonts w:asciiTheme="minorHAnsi" w:hAnsiTheme="minorHAnsi" w:cstheme="minorHAnsi"/>
        </w:rPr>
      </w:pPr>
      <w:r w:rsidRPr="00F409FF">
        <w:rPr>
          <w:rFonts w:asciiTheme="minorHAnsi" w:hAnsiTheme="minorHAnsi" w:cstheme="minorHAnsi"/>
        </w:rPr>
        <w:t>cause or induce any person to enter any such agreement or to inform the Bidder of its Tender Submission and their contents;</w:t>
      </w:r>
    </w:p>
    <w:p w:rsidRPr="00F409FF" w:rsidR="00700021" w:rsidP="009B4381" w:rsidRDefault="00700021" w14:paraId="1EFD1766" w14:textId="77777777">
      <w:pPr>
        <w:pStyle w:val="Level4"/>
        <w:rPr>
          <w:rFonts w:asciiTheme="minorHAnsi" w:hAnsiTheme="minorHAnsi" w:cstheme="minorHAnsi"/>
        </w:rPr>
      </w:pPr>
      <w:r w:rsidRPr="00F409FF">
        <w:rPr>
          <w:rFonts w:asciiTheme="minorHAnsi" w:hAnsiTheme="minorHAnsi" w:cstheme="minorHAnsi"/>
        </w:rPr>
        <w:t>obtain details of the Tender Submission of another Bidder;</w:t>
      </w:r>
    </w:p>
    <w:p w:rsidRPr="00F409FF" w:rsidR="00700021" w:rsidP="009B4381" w:rsidRDefault="00700021" w14:paraId="6E776038" w14:textId="77777777">
      <w:pPr>
        <w:pStyle w:val="Level4"/>
        <w:rPr>
          <w:rFonts w:asciiTheme="minorHAnsi" w:hAnsiTheme="minorHAnsi" w:cstheme="minorHAnsi"/>
        </w:rPr>
      </w:pPr>
      <w:r w:rsidRPr="00F409FF">
        <w:rPr>
          <w:rFonts w:asciiTheme="minorHAnsi" w:hAnsiTheme="minorHAnsi" w:cstheme="minorHAnsi"/>
        </w:rPr>
        <w:t xml:space="preserve">carry out any other co-operation or collusion which the Council considers has actually or potentially undermined competition; </w:t>
      </w:r>
    </w:p>
    <w:p w:rsidRPr="00F409FF" w:rsidR="00700021" w:rsidP="009B4381" w:rsidRDefault="00700021" w14:paraId="74B33F13" w14:textId="77777777">
      <w:pPr>
        <w:pStyle w:val="Level4"/>
        <w:rPr>
          <w:rFonts w:asciiTheme="minorHAnsi" w:hAnsiTheme="minorHAnsi" w:cstheme="minorHAnsi"/>
        </w:rPr>
      </w:pPr>
      <w:r w:rsidRPr="00F409FF">
        <w:rPr>
          <w:rFonts w:asciiTheme="minorHAnsi" w:hAnsiTheme="minorHAnsi" w:cstheme="minorHAnsi"/>
        </w:rPr>
        <w:t xml:space="preserve">communicate to any person other than the Council the contents of any Tender Submission except where such disclosure is made in confidence in order to obtain quotations necessary for the preparation of any Tender Submission (for example, for insurance or a guarantee); or </w:t>
      </w:r>
    </w:p>
    <w:p w:rsidRPr="00F409FF" w:rsidR="00700021" w:rsidP="009B4381" w:rsidRDefault="00700021" w14:paraId="1B87AA20" w14:textId="77777777">
      <w:pPr>
        <w:pStyle w:val="Level4"/>
        <w:rPr>
          <w:rFonts w:asciiTheme="minorHAnsi" w:hAnsiTheme="minorHAnsi" w:cstheme="minorHAnsi"/>
        </w:rPr>
      </w:pPr>
      <w:r w:rsidRPr="00F409FF">
        <w:rPr>
          <w:rFonts w:asciiTheme="minorHAnsi" w:hAnsiTheme="minorHAnsi" w:cstheme="minorHAnsi"/>
        </w:rPr>
        <w:t>disclose to any person other than the Council and except as permitted by the Procurement Documents the whole or any part or any details of the Procurement,</w:t>
      </w:r>
    </w:p>
    <w:p w:rsidRPr="00F409FF" w:rsidR="00700021" w:rsidP="009B4381" w:rsidRDefault="00700021" w14:paraId="3E964898" w14:textId="77777777">
      <w:pPr>
        <w:pStyle w:val="Level2"/>
        <w:numPr>
          <w:ilvl w:val="0"/>
          <w:numId w:val="0"/>
        </w:numPr>
        <w:ind w:left="851"/>
        <w:rPr>
          <w:rFonts w:asciiTheme="minorHAnsi" w:hAnsiTheme="minorHAnsi" w:cstheme="minorHAnsi"/>
          <w:szCs w:val="22"/>
        </w:rPr>
      </w:pPr>
      <w:r w:rsidRPr="00F409FF">
        <w:rPr>
          <w:rFonts w:asciiTheme="minorHAnsi" w:hAnsiTheme="minorHAnsi" w:cstheme="minorHAnsi"/>
          <w:szCs w:val="22"/>
        </w:rPr>
        <w:t xml:space="preserve">may result in a Bidder being disqualified from the procurement process, without prejudice to any other civil or legal remedies available to the Council and without prejudice to any criminal liability that such conduct by a Bidder may attract. </w:t>
      </w:r>
    </w:p>
    <w:p w:rsidRPr="00F409FF" w:rsidR="00700021" w:rsidP="00282BF5" w:rsidRDefault="009B4381" w14:paraId="266BC730"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Variants </w:t>
      </w:r>
    </w:p>
    <w:p w:rsidRPr="00F409FF" w:rsidR="00700021" w:rsidP="00700021" w:rsidRDefault="00700021" w14:paraId="0FC5395C" w14:textId="77777777">
      <w:pPr>
        <w:pStyle w:val="Level2"/>
        <w:rPr>
          <w:rFonts w:asciiTheme="minorHAnsi" w:hAnsiTheme="minorHAnsi" w:cstheme="minorHAnsi"/>
          <w:szCs w:val="22"/>
        </w:rPr>
      </w:pPr>
      <w:r w:rsidRPr="00F409FF">
        <w:rPr>
          <w:rFonts w:asciiTheme="minorHAnsi" w:hAnsiTheme="minorHAnsi" w:cstheme="minorHAnsi"/>
          <w:szCs w:val="22"/>
        </w:rPr>
        <w:t>The Council does not authorise or accept the submission of variants.</w:t>
      </w:r>
      <w:r w:rsidR="008D7A6E">
        <w:rPr>
          <w:rFonts w:asciiTheme="minorHAnsi" w:hAnsiTheme="minorHAnsi" w:cstheme="minorHAnsi"/>
          <w:szCs w:val="22"/>
        </w:rPr>
        <w:t xml:space="preserve"> </w:t>
      </w:r>
    </w:p>
    <w:p w:rsidRPr="00F409FF" w:rsidR="00700021" w:rsidP="00282BF5" w:rsidRDefault="00700021" w14:paraId="1C362563"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Anti-Competitive Behaviour</w:t>
      </w:r>
    </w:p>
    <w:p w:rsidRPr="00F409FF" w:rsidR="00700021" w:rsidP="00700021" w:rsidRDefault="00700021" w14:paraId="64450BD2" w14:textId="77777777">
      <w:pPr>
        <w:pStyle w:val="Level2"/>
        <w:rPr>
          <w:rFonts w:asciiTheme="minorHAnsi" w:hAnsiTheme="minorHAnsi" w:cstheme="minorHAnsi"/>
          <w:szCs w:val="22"/>
        </w:rPr>
      </w:pPr>
      <w:r w:rsidRPr="00F409FF">
        <w:rPr>
          <w:rFonts w:asciiTheme="minorHAnsi" w:hAnsiTheme="minorHAnsi" w:cstheme="minorHAnsi"/>
          <w:szCs w:val="22"/>
        </w:rPr>
        <w:t>In order to create a level playing field for Bidders, the Council may require evidence from Bidders that their arrangements are not anti-competitive. The Council reserves the right to require Bidders to comply with any reasonable measures which may be needed to verify that no anti-competitive arrangements are in place.</w:t>
      </w:r>
    </w:p>
    <w:p w:rsidRPr="00F409FF" w:rsidR="00700021" w:rsidP="00700021" w:rsidRDefault="00700021" w14:paraId="47E374B8" w14:textId="77777777">
      <w:pPr>
        <w:pStyle w:val="Level2"/>
        <w:rPr>
          <w:rFonts w:asciiTheme="minorHAnsi" w:hAnsiTheme="minorHAnsi" w:cstheme="minorHAnsi"/>
          <w:szCs w:val="22"/>
        </w:rPr>
      </w:pPr>
      <w:r w:rsidRPr="00F409FF">
        <w:rPr>
          <w:rFonts w:asciiTheme="minorHAnsi" w:hAnsiTheme="minorHAnsi" w:cstheme="minorHAnsi"/>
          <w:szCs w:val="22"/>
        </w:rPr>
        <w:t xml:space="preserve">Any evidence of any anti-competitive behaviour may result in Bidders being disqualified from the procurement process. </w:t>
      </w:r>
    </w:p>
    <w:p w:rsidRPr="00F409FF" w:rsidR="00700021" w:rsidP="00282BF5" w:rsidRDefault="009B4381" w14:paraId="7C01933A"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Right To Cancel Or Vary The Procurement </w:t>
      </w:r>
    </w:p>
    <w:p w:rsidRPr="00F409FF" w:rsidR="00700021" w:rsidP="00700021" w:rsidRDefault="00700021" w14:paraId="637A16D9" w14:textId="77777777">
      <w:pPr>
        <w:pStyle w:val="Level2"/>
        <w:rPr>
          <w:rFonts w:asciiTheme="minorHAnsi" w:hAnsiTheme="minorHAnsi" w:cstheme="minorHAnsi"/>
          <w:szCs w:val="22"/>
        </w:rPr>
      </w:pPr>
      <w:r w:rsidRPr="00F409FF">
        <w:rPr>
          <w:rFonts w:asciiTheme="minorHAnsi" w:hAnsiTheme="minorHAnsi" w:cstheme="minorHAnsi"/>
          <w:szCs w:val="22"/>
        </w:rPr>
        <w:t>Neither the issue of these Conditions of Procurement nor any information given later on in the Procurement Documents or otherwise as part of the competition commits the Council to accept any Tender Submission and/or award any contract pursuant to this procurement and/or constitutes an offer to enter into a contractual relationship.</w:t>
      </w:r>
    </w:p>
    <w:p w:rsidRPr="00F409FF" w:rsidR="00700021" w:rsidP="00700021" w:rsidRDefault="00700021" w14:paraId="5DCB698F" w14:textId="77777777">
      <w:pPr>
        <w:pStyle w:val="Level2"/>
        <w:rPr>
          <w:rFonts w:asciiTheme="minorHAnsi" w:hAnsiTheme="minorHAnsi" w:cstheme="minorHAnsi"/>
          <w:szCs w:val="22"/>
        </w:rPr>
      </w:pPr>
      <w:r w:rsidRPr="00F409FF">
        <w:rPr>
          <w:rFonts w:asciiTheme="minorHAnsi" w:hAnsiTheme="minorHAnsi" w:cstheme="minorHAnsi"/>
          <w:szCs w:val="22"/>
        </w:rPr>
        <w:t>The Council may in its sole discretion at any time terminate discussions and/or negotiations with any one or more Bidders and/or to discontinue this competition.</w:t>
      </w:r>
      <w:r w:rsidR="008D7A6E">
        <w:rPr>
          <w:rFonts w:asciiTheme="minorHAnsi" w:hAnsiTheme="minorHAnsi" w:cstheme="minorHAnsi"/>
          <w:szCs w:val="22"/>
        </w:rPr>
        <w:t xml:space="preserve"> </w:t>
      </w:r>
    </w:p>
    <w:p w:rsidRPr="00F409FF" w:rsidR="00700021" w:rsidP="00700021" w:rsidRDefault="00700021" w14:paraId="5F9D6DE9" w14:textId="77777777">
      <w:pPr>
        <w:pStyle w:val="Level2"/>
        <w:rPr>
          <w:rFonts w:asciiTheme="minorHAnsi" w:hAnsiTheme="minorHAnsi" w:cstheme="minorHAnsi"/>
          <w:szCs w:val="22"/>
        </w:rPr>
      </w:pPr>
      <w:r w:rsidRPr="00F409FF">
        <w:rPr>
          <w:rFonts w:asciiTheme="minorHAnsi" w:hAnsiTheme="minorHAnsi" w:cstheme="minorHAnsi"/>
          <w:szCs w:val="22"/>
        </w:rPr>
        <w:t>The Council reserves the right:</w:t>
      </w:r>
    </w:p>
    <w:p w:rsidRPr="00F409FF" w:rsidR="00700021" w:rsidP="009B4381" w:rsidRDefault="00700021" w14:paraId="358E711E" w14:textId="77777777">
      <w:pPr>
        <w:pStyle w:val="Level4"/>
        <w:rPr>
          <w:rFonts w:asciiTheme="minorHAnsi" w:hAnsiTheme="minorHAnsi" w:cstheme="minorHAnsi"/>
        </w:rPr>
      </w:pPr>
      <w:r w:rsidRPr="00F409FF">
        <w:rPr>
          <w:rFonts w:asciiTheme="minorHAnsi" w:hAnsiTheme="minorHAnsi" w:cstheme="minorHAnsi"/>
        </w:rPr>
        <w:t>to cancel the Procurement process and assessment process at any stage;</w:t>
      </w:r>
    </w:p>
    <w:p w:rsidRPr="00F409FF" w:rsidR="00700021" w:rsidP="009B4381" w:rsidRDefault="00700021" w14:paraId="34964DD6" w14:textId="77777777">
      <w:pPr>
        <w:pStyle w:val="Level4"/>
        <w:rPr>
          <w:rFonts w:asciiTheme="minorHAnsi" w:hAnsiTheme="minorHAnsi" w:cstheme="minorHAnsi"/>
        </w:rPr>
      </w:pPr>
      <w:r w:rsidRPr="00F409FF">
        <w:rPr>
          <w:rFonts w:asciiTheme="minorHAnsi" w:hAnsiTheme="minorHAnsi" w:cstheme="minorHAnsi"/>
        </w:rPr>
        <w:t>to request further information from Bidders in relation to their SQ Submission and/or any Tender Submission;</w:t>
      </w:r>
    </w:p>
    <w:p w:rsidRPr="00F409FF" w:rsidR="00700021" w:rsidP="009B4381" w:rsidRDefault="00700021" w14:paraId="0534DE97" w14:textId="77777777">
      <w:pPr>
        <w:pStyle w:val="Level4"/>
        <w:rPr>
          <w:rFonts w:asciiTheme="minorHAnsi" w:hAnsiTheme="minorHAnsi" w:cstheme="minorHAnsi"/>
        </w:rPr>
      </w:pPr>
      <w:r w:rsidRPr="00F409FF">
        <w:rPr>
          <w:rFonts w:asciiTheme="minorHAnsi" w:hAnsiTheme="minorHAnsi" w:cstheme="minorHAnsi"/>
        </w:rPr>
        <w:t>to amend the Conditions of Procurement; and/or</w:t>
      </w:r>
    </w:p>
    <w:p w:rsidRPr="00F409FF" w:rsidR="00700021" w:rsidP="009B4381" w:rsidRDefault="00700021" w14:paraId="584C0425" w14:textId="77777777">
      <w:pPr>
        <w:pStyle w:val="Level4"/>
        <w:rPr>
          <w:rFonts w:asciiTheme="minorHAnsi" w:hAnsiTheme="minorHAnsi" w:cstheme="minorHAnsi"/>
        </w:rPr>
      </w:pPr>
      <w:r w:rsidRPr="00F409FF">
        <w:rPr>
          <w:rFonts w:asciiTheme="minorHAnsi" w:hAnsiTheme="minorHAnsi" w:cstheme="minorHAnsi"/>
        </w:rPr>
        <w:t xml:space="preserve">not to award any or any one or more contracts as a result of the competition. </w:t>
      </w:r>
    </w:p>
    <w:p w:rsidRPr="00F409FF" w:rsidR="00700021" w:rsidP="009B4381" w:rsidRDefault="00700021" w14:paraId="7747EF9B" w14:textId="77777777">
      <w:pPr>
        <w:pStyle w:val="Level4"/>
        <w:rPr>
          <w:rFonts w:asciiTheme="minorHAnsi" w:hAnsiTheme="minorHAnsi" w:cstheme="minorHAnsi"/>
        </w:rPr>
      </w:pPr>
      <w:r w:rsidRPr="00F409FF">
        <w:rPr>
          <w:rFonts w:asciiTheme="minorHAnsi" w:hAnsiTheme="minorHAnsi" w:cstheme="minorHAnsi"/>
        </w:rPr>
        <w:t>The Council may refrain from considering any SQ Submission or any Tender Submission if it is not in accordance with the requirements and conditions set out in the relevant instructions and requirements.</w:t>
      </w:r>
    </w:p>
    <w:p w:rsidRPr="00F409FF" w:rsidR="00700021" w:rsidP="00282BF5" w:rsidRDefault="00700021" w14:paraId="1DC00A4B"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Third Parties</w:t>
      </w:r>
    </w:p>
    <w:p w:rsidRPr="00F409FF" w:rsidR="00700021" w:rsidP="00700021" w:rsidRDefault="00700021" w14:paraId="6B5791D2" w14:textId="77777777">
      <w:pPr>
        <w:pStyle w:val="Level2"/>
        <w:rPr>
          <w:rFonts w:asciiTheme="minorHAnsi" w:hAnsiTheme="minorHAnsi" w:cstheme="minorHAnsi"/>
          <w:szCs w:val="22"/>
        </w:rPr>
      </w:pPr>
      <w:r w:rsidRPr="00F409FF">
        <w:rPr>
          <w:rFonts w:asciiTheme="minorHAnsi" w:hAnsiTheme="minorHAnsi" w:cstheme="minorHAnsi"/>
          <w:szCs w:val="22"/>
        </w:rPr>
        <w:t>Nothing in these terms is intended to confer any rights on any third party under the Contracts (Rights of Third Parties) Act 1999. This does not affect any right or remedy of any person which exists or is available apart from that Act.</w:t>
      </w:r>
    </w:p>
    <w:p w:rsidRPr="00F409FF" w:rsidR="00700021" w:rsidP="00282BF5" w:rsidRDefault="00700021" w14:paraId="1982166F"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Applicable law</w:t>
      </w:r>
    </w:p>
    <w:p w:rsidRPr="00F409FF" w:rsidR="00700021" w:rsidP="00700021" w:rsidRDefault="00700021" w14:paraId="2EA35E97" w14:textId="77777777">
      <w:pPr>
        <w:pStyle w:val="Level2"/>
        <w:rPr>
          <w:rFonts w:asciiTheme="minorHAnsi" w:hAnsiTheme="minorHAnsi" w:cstheme="minorHAnsi"/>
          <w:szCs w:val="22"/>
        </w:rPr>
      </w:pPr>
      <w:r w:rsidRPr="00F409FF">
        <w:rPr>
          <w:rFonts w:asciiTheme="minorHAnsi" w:hAnsiTheme="minorHAnsi" w:cstheme="minorHAnsi"/>
          <w:szCs w:val="22"/>
        </w:rPr>
        <w:t xml:space="preserve">The law of England and Wales is applicable to this Procurement. </w:t>
      </w:r>
    </w:p>
    <w:p w:rsidRPr="00F409FF" w:rsidR="00700021" w:rsidP="00700021" w:rsidRDefault="00700021" w14:paraId="4C709E85" w14:textId="77777777">
      <w:pPr>
        <w:pStyle w:val="Level2"/>
        <w:rPr>
          <w:rFonts w:asciiTheme="minorHAnsi" w:hAnsiTheme="minorHAnsi" w:cstheme="minorHAnsi"/>
          <w:szCs w:val="22"/>
        </w:rPr>
      </w:pPr>
      <w:r w:rsidRPr="00F409FF">
        <w:rPr>
          <w:rFonts w:asciiTheme="minorHAnsi" w:hAnsiTheme="minorHAnsi" w:cstheme="minorHAnsi"/>
          <w:szCs w:val="22"/>
        </w:rPr>
        <w:t>The parties agree to submit to the exclusive jurisdiction of the Courts of England and Wales in relation to any dispute arising out of or in connection with this Procurement.</w:t>
      </w:r>
    </w:p>
    <w:p w:rsidRPr="00F409FF" w:rsidR="00700021" w:rsidP="00282BF5" w:rsidRDefault="009B4381" w14:paraId="177E4217"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Contract </w:t>
      </w:r>
    </w:p>
    <w:p w:rsidRPr="00F409FF" w:rsidR="00700021" w:rsidP="00700021" w:rsidRDefault="00700021" w14:paraId="61BA23CD" w14:textId="77777777">
      <w:pPr>
        <w:pStyle w:val="Level2"/>
        <w:rPr>
          <w:rFonts w:asciiTheme="minorHAnsi" w:hAnsiTheme="minorHAnsi" w:cstheme="minorHAnsi"/>
          <w:szCs w:val="22"/>
        </w:rPr>
      </w:pPr>
      <w:r w:rsidRPr="00F409FF">
        <w:rPr>
          <w:rFonts w:asciiTheme="minorHAnsi" w:hAnsiTheme="minorHAnsi" w:cstheme="minorHAnsi"/>
          <w:szCs w:val="22"/>
        </w:rPr>
        <w:t xml:space="preserve">A Tender Submission is an offer to enter into a Contract on the terms of the contents of the bid. Notification of an award decision does not constitute acceptance by the Council. Any document submitted by a Bidder shall only have contractual effect when it is contained within an executed written Contract. </w:t>
      </w:r>
    </w:p>
    <w:p w:rsidRPr="00F409FF" w:rsidR="00700021" w:rsidP="00282BF5" w:rsidRDefault="009B4381" w14:paraId="3CFC5932" w14:textId="77777777">
      <w:pPr>
        <w:pStyle w:val="Level1"/>
        <w:numPr>
          <w:ilvl w:val="0"/>
          <w:numId w:val="11"/>
        </w:numPr>
        <w:rPr>
          <w:rFonts w:asciiTheme="minorHAnsi" w:hAnsiTheme="minorHAnsi" w:cstheme="minorHAnsi"/>
          <w:sz w:val="22"/>
          <w:szCs w:val="22"/>
        </w:rPr>
      </w:pPr>
      <w:r w:rsidRPr="00F409FF">
        <w:rPr>
          <w:rFonts w:asciiTheme="minorHAnsi" w:hAnsiTheme="minorHAnsi" w:cstheme="minorHAnsi"/>
          <w:sz w:val="22"/>
          <w:szCs w:val="22"/>
        </w:rPr>
        <w:t xml:space="preserve">Bidder Warranties </w:t>
      </w:r>
    </w:p>
    <w:p w:rsidRPr="00F409FF" w:rsidR="00700021" w:rsidP="00700021" w:rsidRDefault="00700021" w14:paraId="37F6B851" w14:textId="77777777">
      <w:pPr>
        <w:pStyle w:val="Level2"/>
        <w:rPr>
          <w:rFonts w:asciiTheme="minorHAnsi" w:hAnsiTheme="minorHAnsi" w:cstheme="minorHAnsi"/>
          <w:szCs w:val="22"/>
        </w:rPr>
      </w:pPr>
      <w:r w:rsidRPr="00F409FF">
        <w:rPr>
          <w:rFonts w:asciiTheme="minorHAnsi" w:hAnsiTheme="minorHAnsi" w:cstheme="minorHAnsi"/>
          <w:szCs w:val="22"/>
        </w:rPr>
        <w:t>In submitting a Tender Submission, the Bidder warrants, represents and undertakes to the Council that:</w:t>
      </w:r>
    </w:p>
    <w:p w:rsidRPr="00F409FF" w:rsidR="00700021" w:rsidP="009B4381" w:rsidRDefault="00700021" w14:paraId="0F09DD83" w14:textId="77777777">
      <w:pPr>
        <w:pStyle w:val="Level4"/>
        <w:rPr>
          <w:rFonts w:asciiTheme="minorHAnsi" w:hAnsiTheme="minorHAnsi" w:cstheme="minorHAnsi"/>
        </w:rPr>
      </w:pPr>
      <w:r w:rsidRPr="00F409FF">
        <w:rPr>
          <w:rFonts w:asciiTheme="minorHAnsi" w:hAnsiTheme="minorHAnsi" w:cstheme="minorHAnsi"/>
        </w:rPr>
        <w:t>it understands and has complied with the conditions set out in this Call-Off;</w:t>
      </w:r>
    </w:p>
    <w:p w:rsidRPr="00F409FF" w:rsidR="00700021" w:rsidP="009B4381" w:rsidRDefault="00700021" w14:paraId="08839527" w14:textId="77777777">
      <w:pPr>
        <w:pStyle w:val="Level4"/>
        <w:rPr>
          <w:rFonts w:asciiTheme="minorHAnsi" w:hAnsiTheme="minorHAnsi" w:cstheme="minorHAnsi"/>
        </w:rPr>
      </w:pPr>
      <w:r w:rsidRPr="00F409FF">
        <w:rPr>
          <w:rFonts w:asciiTheme="minorHAnsi" w:hAnsiTheme="minorHAnsi" w:cstheme="minorHAnsi"/>
        </w:rPr>
        <w:t>all information, representations and other matters of fact communicated (whether in writing or otherwise) to the Council by the Bidder, its staff or agents in connection with or arising out of the Call-Off</w:t>
      </w:r>
      <w:r w:rsidRPr="00F409FF" w:rsidDel="0092557F">
        <w:rPr>
          <w:rFonts w:asciiTheme="minorHAnsi" w:hAnsiTheme="minorHAnsi" w:cstheme="minorHAnsi"/>
        </w:rPr>
        <w:t xml:space="preserve"> </w:t>
      </w:r>
      <w:r w:rsidRPr="00F409FF">
        <w:rPr>
          <w:rFonts w:asciiTheme="minorHAnsi" w:hAnsiTheme="minorHAnsi" w:cstheme="minorHAnsi"/>
        </w:rPr>
        <w:t>are true, complete and accurate in all respects, both as at the date communicated and as at the date of submission of the Tender Submission;</w:t>
      </w:r>
    </w:p>
    <w:p w:rsidRPr="00F409FF" w:rsidR="00700021" w:rsidP="009B4381" w:rsidRDefault="00700021" w14:paraId="3AFDB33D" w14:textId="77777777">
      <w:pPr>
        <w:pStyle w:val="Level4"/>
        <w:rPr>
          <w:rFonts w:asciiTheme="minorHAnsi" w:hAnsiTheme="minorHAnsi" w:cstheme="minorHAnsi"/>
        </w:rPr>
      </w:pPr>
      <w:r w:rsidRPr="00F409FF">
        <w:rPr>
          <w:rFonts w:asciiTheme="minorHAnsi" w:hAnsiTheme="minorHAnsi" w:cstheme="minorHAnsi"/>
        </w:rPr>
        <w:t>it has made its own investigations and undertaken its own research and due diligence, and has satisfied itself in respect of all matters (whether actual or contingent) relating to the Call-Off and has not submitted its Tender Submission in reliance upon any information, representation or assumption which may have been made by or on behalf of the Council (with the exception of any information which is expressly warranted by the Council); and</w:t>
      </w:r>
    </w:p>
    <w:p w:rsidRPr="008D7A6E" w:rsidR="00900C4B" w:rsidP="00900C4B" w:rsidRDefault="00700021" w14:paraId="31D1FC3C" w14:textId="77777777">
      <w:pPr>
        <w:pStyle w:val="Level4"/>
        <w:rPr>
          <w:rFonts w:asciiTheme="minorHAnsi" w:hAnsiTheme="minorHAnsi" w:cstheme="minorHAnsi"/>
        </w:rPr>
      </w:pPr>
      <w:r w:rsidRPr="00F409FF">
        <w:rPr>
          <w:rFonts w:asciiTheme="minorHAnsi" w:hAnsiTheme="minorHAnsi" w:cstheme="minorHAnsi"/>
        </w:rPr>
        <w:t>it has full power and authority to respond to this Call-Off and to perform the obligations in relation to the Contract and will, if requested, promptly produce e</w:t>
      </w:r>
      <w:r w:rsidRPr="00F409FF" w:rsidR="009B4381">
        <w:rPr>
          <w:rFonts w:asciiTheme="minorHAnsi" w:hAnsiTheme="minorHAnsi" w:cstheme="minorHAnsi"/>
        </w:rPr>
        <w:t>vidence of such to the Council.</w:t>
      </w:r>
    </w:p>
    <w:p w:rsidRPr="00F409FF" w:rsidR="003F7651" w:rsidRDefault="003F7651" w14:paraId="5FC651CD" w14:textId="77777777">
      <w:pPr>
        <w:adjustRightInd/>
        <w:spacing w:after="200" w:line="276" w:lineRule="auto"/>
        <w:jc w:val="left"/>
        <w:rPr>
          <w:rFonts w:asciiTheme="minorHAnsi" w:hAnsiTheme="minorHAnsi" w:cstheme="minorHAnsi"/>
          <w:sz w:val="22"/>
          <w:szCs w:val="22"/>
        </w:rPr>
      </w:pPr>
      <w:r w:rsidRPr="00F409FF">
        <w:rPr>
          <w:rFonts w:asciiTheme="minorHAnsi" w:hAnsiTheme="minorHAnsi" w:cstheme="minorHAnsi"/>
          <w:sz w:val="22"/>
          <w:szCs w:val="22"/>
        </w:rPr>
        <w:br w:type="page"/>
      </w:r>
    </w:p>
    <w:p w:rsidRPr="00F409FF" w:rsidR="003F7651" w:rsidP="00BD664C" w:rsidRDefault="00BD664C" w14:paraId="563D14AA" w14:textId="3747FDBA">
      <w:pPr>
        <w:pStyle w:val="Sectionheading"/>
        <w:numPr>
          <w:ilvl w:val="0"/>
          <w:numId w:val="0"/>
        </w:numPr>
        <w:ind w:left="851" w:hanging="851"/>
        <w:rPr>
          <w:rFonts w:asciiTheme="minorHAnsi" w:hAnsiTheme="minorHAnsi" w:cstheme="minorHAnsi"/>
          <w:sz w:val="22"/>
          <w:szCs w:val="22"/>
        </w:rPr>
      </w:pPr>
      <w:bookmarkStart w:name="_Ref32925973" w:id="6"/>
      <w:r w:rsidRPr="00F409FF">
        <w:rPr>
          <w:rFonts w:asciiTheme="minorHAnsi" w:hAnsiTheme="minorHAnsi" w:cstheme="minorHAnsi"/>
          <w:sz w:val="22"/>
          <w:szCs w:val="22"/>
        </w:rPr>
        <w:t xml:space="preserve">PART </w:t>
      </w:r>
      <w:r w:rsidR="007548A0">
        <w:rPr>
          <w:rFonts w:asciiTheme="minorHAnsi" w:hAnsiTheme="minorHAnsi" w:cstheme="minorHAnsi"/>
          <w:sz w:val="22"/>
          <w:szCs w:val="22"/>
        </w:rPr>
        <w:t>2</w:t>
      </w:r>
      <w:r w:rsidRPr="00F409FF">
        <w:rPr>
          <w:rFonts w:asciiTheme="minorHAnsi" w:hAnsiTheme="minorHAnsi" w:cstheme="minorHAnsi"/>
          <w:sz w:val="22"/>
          <w:szCs w:val="22"/>
        </w:rPr>
        <w:t xml:space="preserve"> – GLOSSARY</w:t>
      </w:r>
    </w:p>
    <w:bookmarkEnd w:id="6"/>
    <w:p w:rsidRPr="00F409FF" w:rsidR="003F7651" w:rsidP="003F7651" w:rsidRDefault="003F7651" w14:paraId="004EACE1" w14:textId="77777777">
      <w:pPr>
        <w:pStyle w:val="SubHeading"/>
        <w:rPr>
          <w:rFonts w:asciiTheme="minorHAnsi" w:hAnsiTheme="minorHAnsi" w:cstheme="minorHAnsi"/>
          <w:sz w:val="22"/>
          <w:szCs w:val="22"/>
        </w:rPr>
      </w:pPr>
      <w:r w:rsidRPr="00F409FF">
        <w:rPr>
          <w:rFonts w:asciiTheme="minorHAnsi" w:hAnsiTheme="minorHAnsi" w:cstheme="minorHAnsi"/>
          <w:sz w:val="22"/>
          <w:szCs w:val="22"/>
        </w:rPr>
        <w:t>Definitions</w:t>
      </w:r>
    </w:p>
    <w:tbl>
      <w:tblPr>
        <w:tblW w:w="978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2552"/>
        <w:gridCol w:w="7229"/>
      </w:tblGrid>
      <w:tr w:rsidRPr="00F409FF" w:rsidR="003F7651" w:rsidTr="3D1A1DB6" w14:paraId="05E9C190" w14:textId="77777777">
        <w:trPr>
          <w:cantSplit/>
          <w:jc w:val="right"/>
        </w:trPr>
        <w:tc>
          <w:tcPr>
            <w:tcW w:w="2552" w:type="dxa"/>
            <w:shd w:val="clear" w:color="auto" w:fill="9BBB59" w:themeFill="accent3"/>
            <w:tcMar/>
          </w:tcPr>
          <w:p w:rsidRPr="00F409FF" w:rsidR="003F7651" w:rsidP="003E7F3C" w:rsidRDefault="003F7651" w14:paraId="654AF586"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Defined Term</w:t>
            </w:r>
          </w:p>
        </w:tc>
        <w:tc>
          <w:tcPr>
            <w:tcW w:w="7229" w:type="dxa"/>
            <w:shd w:val="clear" w:color="auto" w:fill="9BBB59" w:themeFill="accent3"/>
            <w:tcMar/>
          </w:tcPr>
          <w:p w:rsidRPr="00F409FF" w:rsidR="003F7651" w:rsidP="003E7F3C" w:rsidRDefault="003F7651" w14:paraId="07BA01F5"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Definition</w:t>
            </w:r>
          </w:p>
        </w:tc>
      </w:tr>
      <w:tr w:rsidRPr="00F409FF" w:rsidR="003F7651" w:rsidTr="3D1A1DB6" w14:paraId="416A7922" w14:textId="77777777">
        <w:trPr>
          <w:cantSplit/>
          <w:jc w:val="right"/>
        </w:trPr>
        <w:tc>
          <w:tcPr>
            <w:tcW w:w="2552" w:type="dxa"/>
            <w:tcMar/>
          </w:tcPr>
          <w:p w:rsidRPr="00F409FF" w:rsidR="003F7651" w:rsidP="003E7F3C" w:rsidRDefault="003F7651" w14:paraId="73B37592"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"Bidder"</w:t>
            </w:r>
          </w:p>
        </w:tc>
        <w:tc>
          <w:tcPr>
            <w:tcW w:w="7229" w:type="dxa"/>
            <w:tcMar/>
          </w:tcPr>
          <w:p w:rsidRPr="00F409FF" w:rsidR="003F7651" w:rsidP="00FB480D" w:rsidRDefault="003F7651" w14:paraId="46B24E16"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 Prime Contractor, Joint Venture or Consortium that submits a Tender Submission.</w:t>
            </w:r>
          </w:p>
        </w:tc>
      </w:tr>
      <w:tr w:rsidRPr="00F409FF" w:rsidR="002A60C6" w:rsidTr="3D1A1DB6" w14:paraId="0D333183" w14:textId="77777777">
        <w:trPr>
          <w:cantSplit/>
          <w:jc w:val="right"/>
        </w:trPr>
        <w:tc>
          <w:tcPr>
            <w:tcW w:w="2552" w:type="dxa"/>
            <w:tcMar/>
          </w:tcPr>
          <w:p w:rsidRPr="00F409FF" w:rsidR="002A60C6" w:rsidP="003E7F3C" w:rsidRDefault="002A60C6" w14:paraId="589044F2" w14:textId="5E4C77DF">
            <w:pPr>
              <w:pStyle w:val="Body"/>
              <w:spacing w:after="0"/>
              <w:jc w:val="left"/>
              <w:rPr>
                <w:rFonts w:asciiTheme="minorHAnsi" w:hAnsiTheme="minorHAnsi" w:cstheme="minorHAnsi"/>
                <w:b/>
                <w:sz w:val="22"/>
                <w:szCs w:val="22"/>
              </w:rPr>
            </w:pPr>
            <w:r>
              <w:rPr>
                <w:rFonts w:asciiTheme="minorHAnsi" w:hAnsiTheme="minorHAnsi" w:cstheme="minorHAnsi"/>
                <w:b/>
                <w:sz w:val="22"/>
                <w:szCs w:val="22"/>
              </w:rPr>
              <w:t>“Call off”</w:t>
            </w:r>
          </w:p>
        </w:tc>
        <w:tc>
          <w:tcPr>
            <w:tcW w:w="7229" w:type="dxa"/>
            <w:tcMar/>
          </w:tcPr>
          <w:p w:rsidRPr="00F409FF" w:rsidR="002A60C6" w:rsidP="00FB480D" w:rsidRDefault="002A60C6" w14:paraId="31B1CDDC" w14:textId="1C86D245">
            <w:pPr>
              <w:pStyle w:val="Body"/>
              <w:spacing w:after="0"/>
              <w:rPr>
                <w:rFonts w:asciiTheme="minorHAnsi" w:hAnsiTheme="minorHAnsi" w:cstheme="minorHAnsi"/>
                <w:sz w:val="22"/>
                <w:szCs w:val="22"/>
              </w:rPr>
            </w:pPr>
            <w:r>
              <w:rPr>
                <w:rFonts w:asciiTheme="minorHAnsi" w:hAnsiTheme="minorHAnsi" w:cstheme="minorHAnsi"/>
                <w:sz w:val="22"/>
                <w:szCs w:val="22"/>
              </w:rPr>
              <w:t>The process of awarding contracts through the DPS through competition in the form of eAuction, tender, RFQ etc.</w:t>
            </w:r>
          </w:p>
        </w:tc>
      </w:tr>
      <w:tr w:rsidRPr="00F409FF" w:rsidR="003F7651" w:rsidTr="3D1A1DB6" w14:paraId="63D3C775" w14:textId="77777777">
        <w:trPr>
          <w:cantSplit/>
          <w:jc w:val="right"/>
        </w:trPr>
        <w:tc>
          <w:tcPr>
            <w:tcW w:w="2552" w:type="dxa"/>
            <w:tcMar/>
          </w:tcPr>
          <w:p w:rsidRPr="00F409FF" w:rsidR="003F7651" w:rsidP="003E7F3C" w:rsidRDefault="003F7651" w14:paraId="2CB5F0B5"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"Change of Ownership"</w:t>
            </w:r>
          </w:p>
        </w:tc>
        <w:tc>
          <w:tcPr>
            <w:tcW w:w="7229" w:type="dxa"/>
            <w:tcMar/>
          </w:tcPr>
          <w:p w:rsidRPr="00F409FF" w:rsidR="003F7651" w:rsidP="00FB480D" w:rsidRDefault="003F7651" w14:paraId="5AE0240C"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 change to the structure, control, composition or ownership of a Bidder and/or one or more of its Members, or a change to the membership of a Bidder which is a Consortium, Joint Venture or other such similar group, or a change in one or more of the Key Sub-contractors in the supply chain of a Bidder.</w:t>
            </w:r>
          </w:p>
        </w:tc>
      </w:tr>
      <w:tr w:rsidRPr="00F409FF" w:rsidR="003F7651" w:rsidTr="3D1A1DB6" w14:paraId="56942A7C" w14:textId="77777777">
        <w:trPr>
          <w:cantSplit/>
          <w:jc w:val="right"/>
        </w:trPr>
        <w:tc>
          <w:tcPr>
            <w:tcW w:w="2552" w:type="dxa"/>
            <w:tcMar/>
          </w:tcPr>
          <w:p w:rsidRPr="00F409FF" w:rsidR="003F7651" w:rsidP="003E7F3C" w:rsidRDefault="003F7651" w14:paraId="4E97D14F"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"Conditions of Procurement"</w:t>
            </w:r>
          </w:p>
        </w:tc>
        <w:tc>
          <w:tcPr>
            <w:tcW w:w="7229" w:type="dxa"/>
            <w:tcMar/>
          </w:tcPr>
          <w:p w:rsidRPr="00F409FF" w:rsidR="003F7651" w:rsidP="00FB480D" w:rsidRDefault="003F7651" w14:paraId="31459C91" w14:textId="223B8AED">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the conditions of procurement </w:t>
            </w:r>
            <w:r w:rsidR="00FB480D">
              <w:rPr>
                <w:rFonts w:asciiTheme="minorHAnsi" w:hAnsiTheme="minorHAnsi" w:cstheme="minorHAnsi"/>
                <w:sz w:val="22"/>
                <w:szCs w:val="22"/>
              </w:rPr>
              <w:t>in</w:t>
            </w:r>
            <w:r w:rsidR="00654BA6">
              <w:rPr>
                <w:rFonts w:asciiTheme="minorHAnsi" w:hAnsiTheme="minorHAnsi" w:cstheme="minorHAnsi"/>
                <w:sz w:val="22"/>
                <w:szCs w:val="22"/>
              </w:rPr>
              <w:t xml:space="preserve"> the Procurement Documents for </w:t>
            </w:r>
            <w:r w:rsidRPr="00F409FF">
              <w:rPr>
                <w:rFonts w:asciiTheme="minorHAnsi" w:hAnsiTheme="minorHAnsi" w:cstheme="minorHAnsi"/>
                <w:sz w:val="22"/>
                <w:szCs w:val="22"/>
              </w:rPr>
              <w:t>this Call-Off.</w:t>
            </w:r>
            <w:r w:rsidR="008D7A6E">
              <w:rPr>
                <w:rFonts w:asciiTheme="minorHAnsi" w:hAnsiTheme="minorHAnsi" w:cstheme="minorHAnsi"/>
                <w:sz w:val="22"/>
                <w:szCs w:val="22"/>
              </w:rPr>
              <w:t xml:space="preserve"> </w:t>
            </w:r>
          </w:p>
        </w:tc>
      </w:tr>
      <w:tr w:rsidRPr="00F409FF" w:rsidR="003F7651" w:rsidTr="3D1A1DB6" w14:paraId="5FB31899" w14:textId="77777777">
        <w:trPr>
          <w:cantSplit/>
          <w:jc w:val="right"/>
        </w:trPr>
        <w:tc>
          <w:tcPr>
            <w:tcW w:w="2552" w:type="dxa"/>
            <w:tcMar/>
          </w:tcPr>
          <w:p w:rsidRPr="00F409FF" w:rsidR="003F7651" w:rsidP="003E7F3C" w:rsidRDefault="003F7651" w14:paraId="0D2EBFA6"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"Confidential Information"</w:t>
            </w:r>
          </w:p>
        </w:tc>
        <w:tc>
          <w:tcPr>
            <w:tcW w:w="7229" w:type="dxa"/>
            <w:tcMar/>
          </w:tcPr>
          <w:p w:rsidRPr="00F409FF" w:rsidR="003F7651" w:rsidP="00FB480D" w:rsidRDefault="003F7651" w14:paraId="557B0CA9"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w:t>
            </w:r>
          </w:p>
          <w:p w:rsidRPr="00F409FF" w:rsidR="003F7651" w:rsidP="00FB480D" w:rsidRDefault="003F7651" w14:paraId="6CA18290"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the contents of the Procurement Documents; </w:t>
            </w:r>
          </w:p>
          <w:p w:rsidRPr="00F409FF" w:rsidR="003F7651" w:rsidP="00FB480D" w:rsidRDefault="003F7651" w14:paraId="0B1ABFFB"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all information in any of the documents included in the Data Room; </w:t>
            </w:r>
          </w:p>
          <w:p w:rsidRPr="00F409FF" w:rsidR="003F7651" w:rsidP="00FB480D" w:rsidRDefault="003F7651" w14:paraId="1C43C8CB"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any answers provided by the Council to any questions asked by a Bidder in relation to the documents in the Data Room or in connection with any other aspect of the Procurement; </w:t>
            </w:r>
          </w:p>
          <w:p w:rsidRPr="00F409FF" w:rsidR="003F7651" w:rsidP="00FB480D" w:rsidRDefault="003F7651" w14:paraId="6F7AC798"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all information which has either been designated as confidential by the Council in writing or that ought to be considered confidential including commercially sensitive information; </w:t>
            </w:r>
          </w:p>
          <w:p w:rsidRPr="00F409FF" w:rsidR="003F7651" w:rsidP="00FB480D" w:rsidRDefault="003F7651" w14:paraId="544806BB"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information which relates to the business and affairs of the Council (and its suppliers, service providers, agents, professional advisers and representatives); and</w:t>
            </w:r>
          </w:p>
          <w:p w:rsidRPr="00F409FF" w:rsidR="003F7651" w:rsidP="00FB480D" w:rsidRDefault="003F7651" w14:paraId="6A371F27"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all information which the Bidder receives or obtains as a result of its involvement in the Procurement. </w:t>
            </w:r>
          </w:p>
        </w:tc>
      </w:tr>
      <w:tr w:rsidRPr="00F409FF" w:rsidR="003F7651" w:rsidTr="3D1A1DB6" w14:paraId="2B5464F4" w14:textId="77777777">
        <w:trPr>
          <w:cantSplit/>
          <w:jc w:val="right"/>
        </w:trPr>
        <w:tc>
          <w:tcPr>
            <w:tcW w:w="2552" w:type="dxa"/>
            <w:tcMar/>
          </w:tcPr>
          <w:p w:rsidRPr="00F409FF" w:rsidR="003F7651" w:rsidP="003E7F3C" w:rsidRDefault="003F7651" w14:paraId="74C381F7"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"Consortium"</w:t>
            </w:r>
          </w:p>
        </w:tc>
        <w:tc>
          <w:tcPr>
            <w:tcW w:w="7229" w:type="dxa"/>
            <w:tcMar/>
          </w:tcPr>
          <w:p w:rsidRPr="00F409FF" w:rsidR="003F7651" w:rsidP="00FB480D" w:rsidRDefault="003F7651" w14:paraId="0B5DDF83"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an association of two or more organisations who joined together and submitted an SQ Submission and who have not formed a legal entity at this point in the Procurement, and Consortia shall be construed accordingly. </w:t>
            </w:r>
          </w:p>
        </w:tc>
      </w:tr>
      <w:tr w:rsidRPr="00F409FF" w:rsidR="003F7651" w:rsidTr="3D1A1DB6" w14:paraId="2CE91ECF" w14:textId="77777777">
        <w:trPr>
          <w:cantSplit/>
          <w:jc w:val="right"/>
        </w:trPr>
        <w:tc>
          <w:tcPr>
            <w:tcW w:w="2552" w:type="dxa"/>
            <w:tcMar/>
          </w:tcPr>
          <w:p w:rsidRPr="00F409FF" w:rsidR="003F7651" w:rsidP="003E7F3C" w:rsidRDefault="003F7651" w14:paraId="5FB1BF9A"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"Contract Notice"</w:t>
            </w:r>
          </w:p>
        </w:tc>
        <w:tc>
          <w:tcPr>
            <w:tcW w:w="7229" w:type="dxa"/>
            <w:tcMar/>
          </w:tcPr>
          <w:p w:rsidRPr="00F409FF" w:rsidR="003F7651" w:rsidP="00FB480D" w:rsidRDefault="007232E6" w14:paraId="4110646A" w14:textId="0BA6EDE6">
            <w:pPr>
              <w:pStyle w:val="Body"/>
              <w:spacing w:after="0"/>
              <w:rPr>
                <w:rFonts w:asciiTheme="minorHAnsi" w:hAnsiTheme="minorHAnsi" w:cstheme="minorHAnsi"/>
                <w:sz w:val="22"/>
                <w:szCs w:val="22"/>
              </w:rPr>
            </w:pPr>
            <w:r>
              <w:rPr>
                <w:rFonts w:asciiTheme="minorHAnsi" w:hAnsiTheme="minorHAnsi" w:cstheme="minorHAnsi"/>
                <w:sz w:val="22"/>
                <w:szCs w:val="22"/>
              </w:rPr>
              <w:t xml:space="preserve">means the </w:t>
            </w:r>
            <w:r w:rsidRPr="00F409FF" w:rsidR="003F7651">
              <w:rPr>
                <w:rFonts w:asciiTheme="minorHAnsi" w:hAnsiTheme="minorHAnsi" w:cstheme="minorHAnsi"/>
                <w:sz w:val="22"/>
                <w:szCs w:val="22"/>
              </w:rPr>
              <w:t xml:space="preserve">Find a Tender Service contract notice with reference </w:t>
            </w:r>
            <w:r w:rsidRPr="00F8304F">
              <w:rPr>
                <w:rFonts w:asciiTheme="minorHAnsi" w:hAnsiTheme="minorHAnsi" w:cstheme="minorHAnsi"/>
                <w:sz w:val="22"/>
                <w:szCs w:val="22"/>
              </w:rPr>
              <w:t>202</w:t>
            </w:r>
            <w:r w:rsidRPr="00F8304F" w:rsidR="00F8304F">
              <w:rPr>
                <w:rFonts w:asciiTheme="minorHAnsi" w:hAnsiTheme="minorHAnsi" w:cstheme="minorHAnsi"/>
                <w:sz w:val="22"/>
                <w:szCs w:val="22"/>
              </w:rPr>
              <w:t>2</w:t>
            </w:r>
            <w:r w:rsidRPr="00F8304F">
              <w:rPr>
                <w:rFonts w:asciiTheme="minorHAnsi" w:hAnsiTheme="minorHAnsi" w:cstheme="minorHAnsi"/>
                <w:sz w:val="22"/>
                <w:szCs w:val="22"/>
              </w:rPr>
              <w:t>/S 000-</w:t>
            </w:r>
            <w:r w:rsidRPr="00F8304F" w:rsidR="00F8304F">
              <w:rPr>
                <w:rFonts w:asciiTheme="minorHAnsi" w:hAnsiTheme="minorHAnsi" w:cstheme="minorHAnsi"/>
                <w:sz w:val="22"/>
                <w:szCs w:val="22"/>
              </w:rPr>
              <w:t>006296</w:t>
            </w:r>
            <w:r w:rsidRPr="00F8304F" w:rsidR="003F7651">
              <w:rPr>
                <w:rFonts w:asciiTheme="minorHAnsi" w:hAnsiTheme="minorHAnsi" w:cstheme="minorHAnsi"/>
                <w:sz w:val="22"/>
                <w:szCs w:val="22"/>
              </w:rPr>
              <w:t xml:space="preserve"> and published on Find a Tender Service on </w:t>
            </w:r>
            <w:r w:rsidRPr="00F8304F" w:rsidR="00F8304F">
              <w:rPr>
                <w:rFonts w:asciiTheme="minorHAnsi" w:hAnsiTheme="minorHAnsi" w:cstheme="minorHAnsi"/>
                <w:sz w:val="22"/>
                <w:szCs w:val="22"/>
              </w:rPr>
              <w:t>08/03/2022</w:t>
            </w:r>
            <w:r w:rsidRPr="00F8304F" w:rsidR="003F7651">
              <w:rPr>
                <w:rFonts w:asciiTheme="minorHAnsi" w:hAnsiTheme="minorHAnsi" w:cstheme="minorHAnsi"/>
                <w:sz w:val="22"/>
                <w:szCs w:val="22"/>
              </w:rPr>
              <w:t>.</w:t>
            </w:r>
          </w:p>
        </w:tc>
      </w:tr>
      <w:tr w:rsidRPr="00F409FF" w:rsidR="003F7651" w:rsidTr="3D1A1DB6" w14:paraId="6D638C78" w14:textId="77777777">
        <w:trPr>
          <w:cantSplit/>
          <w:jc w:val="right"/>
        </w:trPr>
        <w:tc>
          <w:tcPr>
            <w:tcW w:w="2552" w:type="dxa"/>
            <w:tcMar/>
          </w:tcPr>
          <w:p w:rsidRPr="00F409FF" w:rsidR="003F7651" w:rsidP="003E7F3C" w:rsidRDefault="003F7651" w14:paraId="064FBF0C"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"Contract"</w:t>
            </w:r>
          </w:p>
        </w:tc>
        <w:tc>
          <w:tcPr>
            <w:tcW w:w="7229" w:type="dxa"/>
            <w:tcMar/>
          </w:tcPr>
          <w:p w:rsidRPr="00F409FF" w:rsidR="003F7651" w:rsidP="00FB480D" w:rsidRDefault="003F7651" w14:paraId="3C60ECA7"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the contract to be entered into by the Council with the Preferred Bidder.</w:t>
            </w:r>
          </w:p>
        </w:tc>
      </w:tr>
      <w:tr w:rsidRPr="00F409FF" w:rsidR="003F7651" w:rsidTr="3D1A1DB6" w14:paraId="20BFCEC0" w14:textId="77777777">
        <w:trPr>
          <w:cantSplit/>
          <w:jc w:val="right"/>
        </w:trPr>
        <w:tc>
          <w:tcPr>
            <w:tcW w:w="2552" w:type="dxa"/>
            <w:tcMar/>
          </w:tcPr>
          <w:p w:rsidRPr="00F409FF" w:rsidR="003F7651" w:rsidP="003E7F3C" w:rsidRDefault="003F7651" w14:paraId="1F10D494"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"Council"</w:t>
            </w:r>
          </w:p>
        </w:tc>
        <w:tc>
          <w:tcPr>
            <w:tcW w:w="7229" w:type="dxa"/>
            <w:tcMar/>
          </w:tcPr>
          <w:p w:rsidRPr="00F409FF" w:rsidR="003F7651" w:rsidP="00FB480D" w:rsidRDefault="003F7651" w14:paraId="63B7E457"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Lincolnshire County Council, County Offices, Newland,</w:t>
            </w:r>
            <w:r w:rsidR="008D7A6E">
              <w:rPr>
                <w:rFonts w:asciiTheme="minorHAnsi" w:hAnsiTheme="minorHAnsi" w:cstheme="minorHAnsi"/>
                <w:sz w:val="22"/>
                <w:szCs w:val="22"/>
              </w:rPr>
              <w:t xml:space="preserve"> </w:t>
            </w:r>
            <w:r w:rsidRPr="00F409FF">
              <w:rPr>
                <w:rFonts w:asciiTheme="minorHAnsi" w:hAnsiTheme="minorHAnsi" w:cstheme="minorHAnsi"/>
                <w:sz w:val="22"/>
                <w:szCs w:val="22"/>
              </w:rPr>
              <w:t>Lincoln,</w:t>
            </w:r>
            <w:r w:rsidR="008D7A6E">
              <w:rPr>
                <w:rFonts w:asciiTheme="minorHAnsi" w:hAnsiTheme="minorHAnsi" w:cstheme="minorHAnsi"/>
                <w:sz w:val="22"/>
                <w:szCs w:val="22"/>
              </w:rPr>
              <w:t xml:space="preserve"> </w:t>
            </w:r>
            <w:r w:rsidRPr="00F409FF">
              <w:rPr>
                <w:rFonts w:asciiTheme="minorHAnsi" w:hAnsiTheme="minorHAnsi" w:cstheme="minorHAnsi"/>
                <w:sz w:val="22"/>
                <w:szCs w:val="22"/>
              </w:rPr>
              <w:t>LN1 1YL.</w:t>
            </w:r>
          </w:p>
        </w:tc>
      </w:tr>
      <w:tr w:rsidRPr="00F409FF" w:rsidR="003F7651" w:rsidTr="3D1A1DB6" w14:paraId="4DE84FE3" w14:textId="77777777">
        <w:trPr>
          <w:cantSplit/>
          <w:jc w:val="right"/>
        </w:trPr>
        <w:tc>
          <w:tcPr>
            <w:tcW w:w="2552" w:type="dxa"/>
            <w:tcMar/>
          </w:tcPr>
          <w:p w:rsidRPr="00F409FF" w:rsidR="003F7651" w:rsidP="003E7F3C" w:rsidRDefault="003F7651" w14:paraId="796B59DD"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"Council's Requirements"</w:t>
            </w:r>
          </w:p>
        </w:tc>
        <w:tc>
          <w:tcPr>
            <w:tcW w:w="7229" w:type="dxa"/>
            <w:tcMar/>
          </w:tcPr>
          <w:p w:rsidRPr="00F409FF" w:rsidR="003F7651" w:rsidP="00FB480D" w:rsidRDefault="003F7651" w14:paraId="26636361" w14:textId="2B46DC0F">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those outlined in the Specification as detailed in </w:t>
            </w:r>
            <w:r w:rsidR="00A7586E">
              <w:rPr>
                <w:rFonts w:asciiTheme="minorHAnsi" w:hAnsiTheme="minorHAnsi" w:cstheme="minorHAnsi"/>
                <w:sz w:val="22"/>
                <w:szCs w:val="22"/>
              </w:rPr>
              <w:t>the Procurement Docu</w:t>
            </w:r>
            <w:r w:rsidR="00E12A30">
              <w:rPr>
                <w:rFonts w:asciiTheme="minorHAnsi" w:hAnsiTheme="minorHAnsi" w:cstheme="minorHAnsi"/>
                <w:sz w:val="22"/>
                <w:szCs w:val="22"/>
              </w:rPr>
              <w:t>ments</w:t>
            </w:r>
            <w:r w:rsidRPr="00F409FF">
              <w:rPr>
                <w:rFonts w:asciiTheme="minorHAnsi" w:hAnsiTheme="minorHAnsi" w:cstheme="minorHAnsi"/>
                <w:sz w:val="22"/>
                <w:szCs w:val="22"/>
              </w:rPr>
              <w:t xml:space="preserve"> </w:t>
            </w:r>
            <w:r w:rsidR="00E12A30">
              <w:rPr>
                <w:rFonts w:asciiTheme="minorHAnsi" w:hAnsiTheme="minorHAnsi" w:cstheme="minorHAnsi"/>
                <w:sz w:val="22"/>
                <w:szCs w:val="22"/>
              </w:rPr>
              <w:t>for</w:t>
            </w:r>
            <w:r w:rsidRPr="00F409FF">
              <w:rPr>
                <w:rFonts w:asciiTheme="minorHAnsi" w:hAnsiTheme="minorHAnsi" w:cstheme="minorHAnsi"/>
                <w:sz w:val="22"/>
                <w:szCs w:val="22"/>
              </w:rPr>
              <w:t xml:space="preserve"> the Call-Off for the provision of </w:t>
            </w:r>
            <w:r w:rsidR="00FC49AA">
              <w:rPr>
                <w:rFonts w:asciiTheme="minorHAnsi" w:hAnsiTheme="minorHAnsi" w:cstheme="minorHAnsi"/>
                <w:sz w:val="22"/>
                <w:szCs w:val="22"/>
              </w:rPr>
              <w:t>Transport</w:t>
            </w:r>
            <w:r w:rsidRPr="00F409FF">
              <w:rPr>
                <w:rFonts w:asciiTheme="minorHAnsi" w:hAnsiTheme="minorHAnsi" w:cstheme="minorHAnsi"/>
                <w:sz w:val="22"/>
                <w:szCs w:val="22"/>
              </w:rPr>
              <w:t xml:space="preserve"> Services.</w:t>
            </w:r>
          </w:p>
        </w:tc>
      </w:tr>
      <w:tr w:rsidRPr="00F409FF" w:rsidR="00282BF5" w:rsidTr="3D1A1DB6" w14:paraId="5008026A" w14:textId="77777777">
        <w:trPr>
          <w:cantSplit/>
          <w:jc w:val="right"/>
        </w:trPr>
        <w:tc>
          <w:tcPr>
            <w:tcW w:w="2552" w:type="dxa"/>
            <w:tcMar/>
          </w:tcPr>
          <w:p w:rsidRPr="00F409FF" w:rsidR="00282BF5" w:rsidP="003E7F3C" w:rsidRDefault="00282BF5" w14:paraId="644D9486"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"Customer"</w:t>
            </w:r>
          </w:p>
        </w:tc>
        <w:tc>
          <w:tcPr>
            <w:tcW w:w="7229" w:type="dxa"/>
            <w:tcMar/>
          </w:tcPr>
          <w:p w:rsidRPr="00F409FF" w:rsidR="00282BF5" w:rsidP="00FB480D" w:rsidRDefault="005353D7" w14:paraId="0F47C973" w14:textId="3C64894B">
            <w:pPr>
              <w:pStyle w:val="Body"/>
              <w:spacing w:after="0"/>
              <w:rPr>
                <w:rFonts w:asciiTheme="minorHAnsi" w:hAnsiTheme="minorHAnsi" w:cstheme="minorHAnsi"/>
                <w:sz w:val="22"/>
                <w:szCs w:val="22"/>
              </w:rPr>
            </w:pPr>
            <w:r>
              <w:rPr>
                <w:rFonts w:asciiTheme="minorHAnsi" w:hAnsiTheme="minorHAnsi" w:cstheme="minorHAnsi"/>
                <w:sz w:val="22"/>
                <w:szCs w:val="22"/>
              </w:rPr>
              <w:t>means c</w:t>
            </w:r>
            <w:r w:rsidRPr="00F409FF" w:rsidR="00282BF5">
              <w:rPr>
                <w:rFonts w:asciiTheme="minorHAnsi" w:hAnsiTheme="minorHAnsi" w:cstheme="minorHAnsi"/>
                <w:sz w:val="22"/>
                <w:szCs w:val="22"/>
              </w:rPr>
              <w:t xml:space="preserve">ontracting authorities other than the Council using the DPS for the provision of </w:t>
            </w:r>
            <w:r w:rsidR="00F9465E">
              <w:rPr>
                <w:rFonts w:asciiTheme="minorHAnsi" w:hAnsiTheme="minorHAnsi" w:cstheme="minorHAnsi"/>
                <w:sz w:val="22"/>
                <w:szCs w:val="22"/>
              </w:rPr>
              <w:t>Transport</w:t>
            </w:r>
            <w:r w:rsidRPr="00F409FF" w:rsidR="00282BF5">
              <w:rPr>
                <w:rFonts w:asciiTheme="minorHAnsi" w:hAnsiTheme="minorHAnsi" w:cstheme="minorHAnsi"/>
                <w:sz w:val="22"/>
                <w:szCs w:val="22"/>
              </w:rPr>
              <w:t xml:space="preserve"> Services.</w:t>
            </w:r>
          </w:p>
        </w:tc>
      </w:tr>
      <w:tr w:rsidRPr="00F409FF" w:rsidR="003F7651" w:rsidTr="3D1A1DB6" w14:paraId="716BF9AC" w14:textId="77777777">
        <w:trPr>
          <w:cantSplit/>
          <w:jc w:val="right"/>
        </w:trPr>
        <w:tc>
          <w:tcPr>
            <w:tcW w:w="2552" w:type="dxa"/>
            <w:tcMar/>
          </w:tcPr>
          <w:p w:rsidRPr="00F409FF" w:rsidR="003F7651" w:rsidP="003E7F3C" w:rsidRDefault="003F7651" w14:paraId="5E517AD7"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"Data Protection Legislation"</w:t>
            </w:r>
          </w:p>
        </w:tc>
        <w:tc>
          <w:tcPr>
            <w:tcW w:w="7229" w:type="dxa"/>
            <w:tcMar/>
          </w:tcPr>
          <w:p w:rsidR="005353D7" w:rsidP="00FB480D" w:rsidRDefault="005353D7" w14:paraId="76E27E3E" w14:textId="77777777">
            <w:pPr>
              <w:pStyle w:val="Body"/>
              <w:spacing w:after="0"/>
              <w:rPr>
                <w:rFonts w:asciiTheme="minorHAnsi" w:hAnsiTheme="minorHAnsi" w:cstheme="minorHAnsi"/>
                <w:sz w:val="22"/>
                <w:szCs w:val="22"/>
              </w:rPr>
            </w:pPr>
            <w:r>
              <w:rPr>
                <w:rFonts w:asciiTheme="minorHAnsi" w:hAnsiTheme="minorHAnsi" w:cstheme="minorHAnsi"/>
                <w:sz w:val="22"/>
                <w:szCs w:val="22"/>
              </w:rPr>
              <w:t>means</w:t>
            </w:r>
          </w:p>
          <w:p w:rsidR="005353D7" w:rsidP="00FB480D" w:rsidRDefault="003F7651" w14:paraId="6A11FF31"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(i) the GDPR and any applicable national implementing Laws as amended from time to time </w:t>
            </w:r>
          </w:p>
          <w:p w:rsidR="005353D7" w:rsidP="00FB480D" w:rsidRDefault="003F7651" w14:paraId="4F77DF94"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(ii) the Data Protection Act 2018 to the extent that it relates to processing of personal data and privacy; </w:t>
            </w:r>
          </w:p>
          <w:p w:rsidRPr="00F409FF" w:rsidR="003F7651" w:rsidP="00FB480D" w:rsidRDefault="003F7651" w14:paraId="44C9165E"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(iii) all applicable law about the processing of personal data and privacy.</w:t>
            </w:r>
          </w:p>
        </w:tc>
      </w:tr>
      <w:tr w:rsidRPr="00F409FF" w:rsidR="003F7651" w:rsidTr="3D1A1DB6" w14:paraId="654428EA" w14:textId="77777777">
        <w:trPr>
          <w:cantSplit/>
          <w:jc w:val="right"/>
        </w:trPr>
        <w:tc>
          <w:tcPr>
            <w:tcW w:w="2552" w:type="dxa"/>
            <w:tcMar/>
          </w:tcPr>
          <w:p w:rsidRPr="00F409FF" w:rsidR="003F7651" w:rsidP="003E7F3C" w:rsidRDefault="003F7651" w14:paraId="56564068"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"Data Subject"</w:t>
            </w:r>
          </w:p>
        </w:tc>
        <w:tc>
          <w:tcPr>
            <w:tcW w:w="7229" w:type="dxa"/>
            <w:tcMar/>
          </w:tcPr>
          <w:p w:rsidRPr="00F409FF" w:rsidR="003F7651" w:rsidP="00FB480D" w:rsidRDefault="003F7651" w14:paraId="45F1B89D"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has the meaning given to it in the GDPR.</w:t>
            </w:r>
          </w:p>
        </w:tc>
      </w:tr>
      <w:tr w:rsidRPr="00F409FF" w:rsidR="003F7651" w:rsidTr="3D1A1DB6" w14:paraId="3F129CCA" w14:textId="77777777">
        <w:trPr>
          <w:cantSplit/>
          <w:jc w:val="right"/>
        </w:trPr>
        <w:tc>
          <w:tcPr>
            <w:tcW w:w="2552" w:type="dxa"/>
            <w:tcMar/>
          </w:tcPr>
          <w:p w:rsidRPr="00F409FF" w:rsidR="003F7651" w:rsidP="003E7F3C" w:rsidRDefault="003F7651" w14:paraId="02E27699"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"Dynamic Purchasing System" or "DPS"</w:t>
            </w:r>
          </w:p>
        </w:tc>
        <w:tc>
          <w:tcPr>
            <w:tcW w:w="7229" w:type="dxa"/>
            <w:tcMar/>
          </w:tcPr>
          <w:p w:rsidRPr="00F409FF" w:rsidR="003F7651" w:rsidP="00FB480D" w:rsidRDefault="003F7651" w14:paraId="44EC7A0A" w14:textId="15970F2C">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the </w:t>
            </w:r>
            <w:r w:rsidR="002F15C4">
              <w:rPr>
                <w:rFonts w:asciiTheme="minorHAnsi" w:hAnsiTheme="minorHAnsi" w:cstheme="minorHAnsi"/>
                <w:sz w:val="22"/>
                <w:szCs w:val="22"/>
              </w:rPr>
              <w:t>Transport</w:t>
            </w:r>
            <w:r w:rsidRPr="00F409FF">
              <w:rPr>
                <w:rFonts w:asciiTheme="minorHAnsi" w:hAnsiTheme="minorHAnsi" w:cstheme="minorHAnsi"/>
                <w:sz w:val="22"/>
                <w:szCs w:val="22"/>
              </w:rPr>
              <w:t xml:space="preserve"> Services Dynamic Purchasing System.</w:t>
            </w:r>
          </w:p>
        </w:tc>
      </w:tr>
      <w:tr w:rsidRPr="00F409FF" w:rsidR="003F7651" w:rsidTr="3D1A1DB6" w14:paraId="603FB1A7" w14:textId="77777777">
        <w:trPr>
          <w:cantSplit/>
          <w:jc w:val="right"/>
        </w:trPr>
        <w:tc>
          <w:tcPr>
            <w:tcW w:w="2552" w:type="dxa"/>
            <w:tcMar/>
          </w:tcPr>
          <w:p w:rsidRPr="00F409FF" w:rsidR="003F7651" w:rsidP="003E7F3C" w:rsidRDefault="003F7651" w14:paraId="4815C2FB"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"Economic Operator"</w:t>
            </w:r>
          </w:p>
        </w:tc>
        <w:tc>
          <w:tcPr>
            <w:tcW w:w="7229" w:type="dxa"/>
            <w:tcMar/>
          </w:tcPr>
          <w:p w:rsidRPr="00F409FF" w:rsidR="003F7651" w:rsidP="00FB480D" w:rsidRDefault="003F7651" w14:paraId="05E5E99C"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has the meaning given to it in regulation 2(1) of the Public Contracts Regulations 2015. The term Bidder is used instead of Economic Operator but has the same meaning.</w:t>
            </w:r>
          </w:p>
        </w:tc>
      </w:tr>
      <w:tr w:rsidRPr="00F409FF" w:rsidR="003F7651" w:rsidTr="3D1A1DB6" w14:paraId="18943512" w14:textId="77777777">
        <w:trPr>
          <w:cantSplit/>
          <w:jc w:val="right"/>
        </w:trPr>
        <w:tc>
          <w:tcPr>
            <w:tcW w:w="2552" w:type="dxa"/>
            <w:tcMar/>
          </w:tcPr>
          <w:p w:rsidRPr="00F409FF" w:rsidR="003F7651" w:rsidP="003E7F3C" w:rsidRDefault="003F7651" w14:paraId="068F456A"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"GDPR"</w:t>
            </w:r>
          </w:p>
        </w:tc>
        <w:tc>
          <w:tcPr>
            <w:tcW w:w="7229" w:type="dxa"/>
            <w:tcMar/>
          </w:tcPr>
          <w:p w:rsidRPr="00F409FF" w:rsidR="003F7651" w:rsidP="00FB480D" w:rsidRDefault="003F7651" w14:paraId="41669CA5"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the General Data Protection Regulation ((EU) 2016/679).</w:t>
            </w:r>
          </w:p>
        </w:tc>
      </w:tr>
      <w:tr w:rsidRPr="00F409FF" w:rsidR="003F7651" w:rsidTr="3D1A1DB6" w14:paraId="3D1DED83" w14:textId="77777777">
        <w:trPr>
          <w:cantSplit/>
          <w:jc w:val="right"/>
        </w:trPr>
        <w:tc>
          <w:tcPr>
            <w:tcW w:w="2552" w:type="dxa"/>
            <w:tcMar/>
          </w:tcPr>
          <w:p w:rsidRPr="00F409FF" w:rsidR="003F7651" w:rsidP="003E7F3C" w:rsidRDefault="003F7651" w14:paraId="08C49FD3"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"Call-Off"</w:t>
            </w:r>
          </w:p>
        </w:tc>
        <w:tc>
          <w:tcPr>
            <w:tcW w:w="7229" w:type="dxa"/>
            <w:tcMar/>
          </w:tcPr>
          <w:p w:rsidRPr="00F409FF" w:rsidR="003F7651" w:rsidP="00FB480D" w:rsidRDefault="003F7651" w14:paraId="7A342289"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this Call-Off issued by the Council in respect of the Procurement. </w:t>
            </w:r>
          </w:p>
        </w:tc>
      </w:tr>
      <w:tr w:rsidRPr="00F409FF" w:rsidR="003F7651" w:rsidTr="3D1A1DB6" w14:paraId="36B6D695" w14:textId="77777777">
        <w:trPr>
          <w:cantSplit/>
          <w:jc w:val="right"/>
        </w:trPr>
        <w:tc>
          <w:tcPr>
            <w:tcW w:w="2552" w:type="dxa"/>
            <w:tcMar/>
          </w:tcPr>
          <w:p w:rsidRPr="00F409FF" w:rsidR="003F7651" w:rsidP="003E7F3C" w:rsidRDefault="003F7651" w14:paraId="402D8B4A"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"Joint Venture"</w:t>
            </w:r>
          </w:p>
        </w:tc>
        <w:tc>
          <w:tcPr>
            <w:tcW w:w="7229" w:type="dxa"/>
            <w:tcMar/>
          </w:tcPr>
          <w:p w:rsidRPr="00F409FF" w:rsidR="003F7651" w:rsidP="00FB480D" w:rsidRDefault="003F7651" w14:paraId="2E456169"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an association of two or more organisations who joined together and submitted an SQ Submission, whether or not that association has already formed or intends to form a legal entity.</w:t>
            </w:r>
          </w:p>
        </w:tc>
      </w:tr>
      <w:tr w:rsidRPr="00F409FF" w:rsidR="003F7651" w:rsidTr="3D1A1DB6" w14:paraId="10974442" w14:textId="77777777">
        <w:trPr>
          <w:cantSplit/>
          <w:jc w:val="right"/>
        </w:trPr>
        <w:tc>
          <w:tcPr>
            <w:tcW w:w="2552" w:type="dxa"/>
            <w:tcMar/>
          </w:tcPr>
          <w:p w:rsidRPr="00F409FF" w:rsidR="003F7651" w:rsidP="003E7F3C" w:rsidRDefault="003F7651" w14:paraId="1F52D903"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 xml:space="preserve">"Key Sub-contractor" </w:t>
            </w:r>
          </w:p>
        </w:tc>
        <w:tc>
          <w:tcPr>
            <w:tcW w:w="7229" w:type="dxa"/>
            <w:tcMar/>
          </w:tcPr>
          <w:p w:rsidRPr="00F409FF" w:rsidR="003F7651" w:rsidP="00FB480D" w:rsidRDefault="003F7651" w14:paraId="485C1B7C"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Each sub-contractor being relied on to satisfy the selection criteria.</w:t>
            </w:r>
          </w:p>
        </w:tc>
      </w:tr>
      <w:tr w:rsidRPr="00F409FF" w:rsidR="003F7651" w:rsidTr="3D1A1DB6" w14:paraId="0FEA6A46" w14:textId="77777777">
        <w:trPr>
          <w:cantSplit/>
          <w:jc w:val="right"/>
        </w:trPr>
        <w:tc>
          <w:tcPr>
            <w:tcW w:w="2552" w:type="dxa"/>
            <w:tcMar/>
          </w:tcPr>
          <w:p w:rsidRPr="00F409FF" w:rsidR="003F7651" w:rsidP="003E7F3C" w:rsidRDefault="003F7651" w14:paraId="16225426"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"Member"</w:t>
            </w:r>
          </w:p>
        </w:tc>
        <w:tc>
          <w:tcPr>
            <w:tcW w:w="7229" w:type="dxa"/>
            <w:tcMar/>
          </w:tcPr>
          <w:p w:rsidRPr="00F409FF" w:rsidR="003F7651" w:rsidP="00FB480D" w:rsidRDefault="003F7651" w14:paraId="3E02E3D0"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those persons, firms or companies that are considered to form part of a Bidder as identified in the SQ Submission. In the case of a Bidder that is a Consortium, Joint Venture or other such group, "Member" means any one, more or all of members of the Consortium, Joint Venture or other such group. In the case of a Bidder that is a Prime Contractor and which has a nominated supply chain, "Member" means (or also means, in the case of a Bidder that is a Consortium, Joint Venture or other such group which has a nominated supply chain) any one, more or all of the Key Sub-contractors in the supply chain. For the purposes of this definition, the Bidder's ultimate parent company is considered to be a Member.</w:t>
            </w:r>
          </w:p>
        </w:tc>
      </w:tr>
      <w:tr w:rsidRPr="00F409FF" w:rsidR="003F7651" w:rsidTr="3D1A1DB6" w14:paraId="15B3508C" w14:textId="77777777">
        <w:trPr>
          <w:cantSplit/>
          <w:jc w:val="right"/>
        </w:trPr>
        <w:tc>
          <w:tcPr>
            <w:tcW w:w="2552" w:type="dxa"/>
            <w:tcMar/>
          </w:tcPr>
          <w:p w:rsidRPr="00F409FF" w:rsidR="003F7651" w:rsidP="003E7F3C" w:rsidRDefault="003F7651" w14:paraId="2EFBAC63"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"Party"</w:t>
            </w:r>
          </w:p>
        </w:tc>
        <w:tc>
          <w:tcPr>
            <w:tcW w:w="7229" w:type="dxa"/>
            <w:tcMar/>
          </w:tcPr>
          <w:p w:rsidRPr="00F409FF" w:rsidR="003F7651" w:rsidP="00FB480D" w:rsidRDefault="003F7651" w14:paraId="08112B35"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either the Council or a Bidder, and Parties shall be construed accordingly.</w:t>
            </w:r>
          </w:p>
        </w:tc>
      </w:tr>
      <w:tr w:rsidRPr="00F409FF" w:rsidR="003F7651" w:rsidTr="3D1A1DB6" w14:paraId="1AB238EE" w14:textId="77777777">
        <w:trPr>
          <w:cantSplit/>
          <w:jc w:val="right"/>
        </w:trPr>
        <w:tc>
          <w:tcPr>
            <w:tcW w:w="2552" w:type="dxa"/>
            <w:tcMar/>
          </w:tcPr>
          <w:p w:rsidRPr="00F409FF" w:rsidR="003F7651" w:rsidP="003E7F3C" w:rsidRDefault="003F7651" w14:paraId="1B25B87E"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"Personal Data Breach"</w:t>
            </w:r>
          </w:p>
        </w:tc>
        <w:tc>
          <w:tcPr>
            <w:tcW w:w="7229" w:type="dxa"/>
            <w:tcMar/>
          </w:tcPr>
          <w:p w:rsidRPr="00F409FF" w:rsidR="003F7651" w:rsidP="00FB480D" w:rsidRDefault="003F7651" w14:paraId="11238501"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has the meaning given to it in the GDPR.</w:t>
            </w:r>
          </w:p>
        </w:tc>
      </w:tr>
      <w:tr w:rsidRPr="00F409FF" w:rsidR="003F7651" w:rsidTr="3D1A1DB6" w14:paraId="5C5FEFEB" w14:textId="77777777">
        <w:trPr>
          <w:cantSplit/>
          <w:jc w:val="right"/>
        </w:trPr>
        <w:tc>
          <w:tcPr>
            <w:tcW w:w="2552" w:type="dxa"/>
            <w:tcMar/>
          </w:tcPr>
          <w:p w:rsidRPr="00F409FF" w:rsidR="003F7651" w:rsidP="003E7F3C" w:rsidRDefault="003F7651" w14:paraId="423EB377"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"Personal Data"</w:t>
            </w:r>
          </w:p>
        </w:tc>
        <w:tc>
          <w:tcPr>
            <w:tcW w:w="7229" w:type="dxa"/>
            <w:tcMar/>
          </w:tcPr>
          <w:p w:rsidRPr="00F409FF" w:rsidR="003F7651" w:rsidP="00FB480D" w:rsidRDefault="003F7651" w14:paraId="7A77AE20"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has the meaning given to it in the GDPR.</w:t>
            </w:r>
          </w:p>
        </w:tc>
      </w:tr>
      <w:tr w:rsidRPr="00F409FF" w:rsidR="003F7651" w:rsidTr="3D1A1DB6" w14:paraId="02F80449" w14:textId="77777777">
        <w:trPr>
          <w:cantSplit/>
          <w:jc w:val="right"/>
        </w:trPr>
        <w:tc>
          <w:tcPr>
            <w:tcW w:w="2552" w:type="dxa"/>
            <w:tcMar/>
          </w:tcPr>
          <w:p w:rsidRPr="00F409FF" w:rsidR="003F7651" w:rsidP="003E7F3C" w:rsidRDefault="003F7651" w14:paraId="6783F298"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"Portal"</w:t>
            </w:r>
          </w:p>
        </w:tc>
        <w:tc>
          <w:tcPr>
            <w:tcW w:w="7229" w:type="dxa"/>
            <w:tcMar/>
          </w:tcPr>
          <w:p w:rsidRPr="00F409FF" w:rsidR="003F7651" w:rsidP="3D1A1DB6" w:rsidRDefault="003F7651" w14:paraId="4BFEA475" w14:textId="1B9756AB">
            <w:pPr>
              <w:pStyle w:val="Body"/>
              <w:spacing w:after="0"/>
              <w:rPr>
                <w:rFonts w:ascii="Calibri" w:hAnsi="Calibri" w:cs="Calibri" w:asciiTheme="minorAscii" w:hAnsiTheme="minorAscii" w:cstheme="minorAscii"/>
                <w:sz w:val="22"/>
                <w:szCs w:val="22"/>
              </w:rPr>
            </w:pPr>
            <w:r w:rsidRPr="3D1A1DB6" w:rsidR="003F7651">
              <w:rPr>
                <w:rFonts w:ascii="Calibri" w:hAnsi="Calibri" w:cs="Calibri" w:asciiTheme="minorAscii" w:hAnsiTheme="minorAscii" w:cstheme="minorAscii"/>
                <w:sz w:val="22"/>
                <w:szCs w:val="22"/>
              </w:rPr>
              <w:t>means the P</w:t>
            </w:r>
            <w:r w:rsidRPr="3D1A1DB6" w:rsidR="3E48561D">
              <w:rPr>
                <w:rFonts w:ascii="Calibri" w:hAnsi="Calibri" w:cs="Calibri" w:asciiTheme="minorAscii" w:hAnsiTheme="minorAscii" w:cstheme="minorAscii"/>
                <w:sz w:val="22"/>
                <w:szCs w:val="22"/>
              </w:rPr>
              <w:t xml:space="preserve">anacea </w:t>
            </w:r>
            <w:r w:rsidRPr="3D1A1DB6" w:rsidR="003F7651">
              <w:rPr>
                <w:rFonts w:ascii="Calibri" w:hAnsi="Calibri" w:cs="Calibri" w:asciiTheme="minorAscii" w:hAnsiTheme="minorAscii" w:cstheme="minorAscii"/>
                <w:sz w:val="22"/>
                <w:szCs w:val="22"/>
              </w:rPr>
              <w:t xml:space="preserve">portal </w:t>
            </w:r>
          </w:p>
        </w:tc>
      </w:tr>
      <w:tr w:rsidRPr="00F409FF" w:rsidR="003F7651" w:rsidTr="3D1A1DB6" w14:paraId="2D74280A" w14:textId="77777777">
        <w:trPr>
          <w:cantSplit/>
          <w:jc w:val="right"/>
        </w:trPr>
        <w:tc>
          <w:tcPr>
            <w:tcW w:w="2552" w:type="dxa"/>
            <w:tcMar/>
          </w:tcPr>
          <w:p w:rsidRPr="00F409FF" w:rsidR="003F7651" w:rsidP="003E7F3C" w:rsidRDefault="003F7651" w14:paraId="7FC90795"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"Preferred Bidder"</w:t>
            </w:r>
          </w:p>
        </w:tc>
        <w:tc>
          <w:tcPr>
            <w:tcW w:w="7229" w:type="dxa"/>
            <w:tcMar/>
          </w:tcPr>
          <w:p w:rsidRPr="00F409FF" w:rsidR="003F7651" w:rsidP="00FB480D" w:rsidRDefault="003F7651" w14:paraId="5E34DFA2"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the Bidder selected as providing the most economically advantageous tender following the Council's assessment of the Tender Submissions.</w:t>
            </w:r>
          </w:p>
        </w:tc>
      </w:tr>
      <w:tr w:rsidRPr="00F409FF" w:rsidR="003F7651" w:rsidTr="3D1A1DB6" w14:paraId="6B8161D1" w14:textId="77777777">
        <w:trPr>
          <w:cantSplit/>
          <w:trHeight w:val="945"/>
          <w:jc w:val="right"/>
        </w:trPr>
        <w:tc>
          <w:tcPr>
            <w:tcW w:w="2552" w:type="dxa"/>
            <w:tcMar/>
          </w:tcPr>
          <w:p w:rsidRPr="00F409FF" w:rsidR="003F7651" w:rsidP="003E7F3C" w:rsidRDefault="003F7651" w14:paraId="5C30C778"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"Prime Contractor"</w:t>
            </w:r>
          </w:p>
        </w:tc>
        <w:tc>
          <w:tcPr>
            <w:tcW w:w="7229" w:type="dxa"/>
            <w:tcMar/>
          </w:tcPr>
          <w:p w:rsidRPr="00F409FF" w:rsidR="003F7651" w:rsidP="00FB480D" w:rsidRDefault="003F7651" w14:paraId="56613D81"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 Bidder which comprises a single lead organisation (person, firm, or company) that submitted an SQ Submission.</w:t>
            </w:r>
          </w:p>
        </w:tc>
      </w:tr>
      <w:tr w:rsidRPr="00F409FF" w:rsidR="003F7651" w:rsidTr="3D1A1DB6" w14:paraId="72D5BD5B" w14:textId="77777777">
        <w:trPr>
          <w:cantSplit/>
          <w:jc w:val="right"/>
        </w:trPr>
        <w:tc>
          <w:tcPr>
            <w:tcW w:w="2552" w:type="dxa"/>
            <w:tcMar/>
          </w:tcPr>
          <w:p w:rsidRPr="00F409FF" w:rsidR="003F7651" w:rsidP="003E7F3C" w:rsidRDefault="003F7651" w14:paraId="5D92749A"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"Procurement Documents"</w:t>
            </w:r>
          </w:p>
        </w:tc>
        <w:tc>
          <w:tcPr>
            <w:tcW w:w="7229" w:type="dxa"/>
            <w:tcMar/>
          </w:tcPr>
          <w:p w:rsidRPr="00F409FF" w:rsidR="003F7651" w:rsidP="00FB480D" w:rsidRDefault="003F7651" w14:paraId="56902484"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at this Call-Off stage of the Procurement, any one, more or all of the procurement documents issued by the Council including (but not limited to) this Call-Off. Procurement Documents may also be referred to in the singular to denote one of these documents. </w:t>
            </w:r>
          </w:p>
        </w:tc>
      </w:tr>
      <w:tr w:rsidRPr="00F409FF" w:rsidR="003F7651" w:rsidTr="3D1A1DB6" w14:paraId="31CFE4EB" w14:textId="77777777">
        <w:trPr>
          <w:cantSplit/>
          <w:jc w:val="right"/>
        </w:trPr>
        <w:tc>
          <w:tcPr>
            <w:tcW w:w="2552" w:type="dxa"/>
            <w:tcMar/>
          </w:tcPr>
          <w:p w:rsidRPr="00F409FF" w:rsidR="003F7651" w:rsidP="003E7F3C" w:rsidRDefault="003F7651" w14:paraId="0CCE515C"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"Procurement"</w:t>
            </w:r>
          </w:p>
        </w:tc>
        <w:tc>
          <w:tcPr>
            <w:tcW w:w="7229" w:type="dxa"/>
            <w:tcMar/>
          </w:tcPr>
          <w:p w:rsidRPr="00F409FF" w:rsidR="003F7651" w:rsidP="00FB480D" w:rsidRDefault="003F7651" w14:paraId="6213EF4A"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this procurement process under the DPS. </w:t>
            </w:r>
          </w:p>
        </w:tc>
      </w:tr>
      <w:tr w:rsidRPr="00F409FF" w:rsidR="003F7651" w:rsidTr="3D1A1DB6" w14:paraId="52AE600A" w14:textId="77777777">
        <w:trPr>
          <w:cantSplit/>
          <w:jc w:val="right"/>
        </w:trPr>
        <w:tc>
          <w:tcPr>
            <w:tcW w:w="2552" w:type="dxa"/>
            <w:tcMar/>
          </w:tcPr>
          <w:p w:rsidRPr="00F409FF" w:rsidR="003F7651" w:rsidP="003E7F3C" w:rsidRDefault="003F7651" w14:paraId="0F8DC897"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"Project"</w:t>
            </w:r>
          </w:p>
        </w:tc>
        <w:tc>
          <w:tcPr>
            <w:tcW w:w="7229" w:type="dxa"/>
            <w:tcMar/>
          </w:tcPr>
          <w:p w:rsidRPr="00F409FF" w:rsidR="003F7651" w:rsidP="00FB480D" w:rsidRDefault="003F7651" w14:paraId="4D550BB1" w14:textId="2B83C209">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w:t>
            </w:r>
            <w:r w:rsidR="0024493A">
              <w:rPr>
                <w:rFonts w:asciiTheme="minorHAnsi" w:hAnsiTheme="minorHAnsi" w:cstheme="minorHAnsi"/>
                <w:sz w:val="22"/>
                <w:szCs w:val="22"/>
              </w:rPr>
              <w:t>Transport</w:t>
            </w:r>
            <w:r w:rsidRPr="00F409FF">
              <w:rPr>
                <w:rFonts w:asciiTheme="minorHAnsi" w:hAnsiTheme="minorHAnsi" w:cstheme="minorHAnsi"/>
                <w:sz w:val="22"/>
                <w:szCs w:val="22"/>
              </w:rPr>
              <w:t xml:space="preserve"> Services.</w:t>
            </w:r>
          </w:p>
        </w:tc>
      </w:tr>
      <w:tr w:rsidRPr="00F409FF" w:rsidR="003F7651" w:rsidTr="3D1A1DB6" w14:paraId="7028F9BC" w14:textId="77777777">
        <w:trPr>
          <w:cantSplit/>
          <w:jc w:val="right"/>
        </w:trPr>
        <w:tc>
          <w:tcPr>
            <w:tcW w:w="2552" w:type="dxa"/>
            <w:tcMar/>
          </w:tcPr>
          <w:p w:rsidRPr="00F409FF" w:rsidR="003F7651" w:rsidP="003E7F3C" w:rsidRDefault="003F7651" w14:paraId="06A73834"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"Public Contracts Regulations 2015" or "PCR 2015"</w:t>
            </w:r>
          </w:p>
        </w:tc>
        <w:tc>
          <w:tcPr>
            <w:tcW w:w="7229" w:type="dxa"/>
            <w:tcMar/>
          </w:tcPr>
          <w:p w:rsidRPr="00F409FF" w:rsidR="003F7651" w:rsidP="00FB480D" w:rsidRDefault="003F7651" w14:paraId="5823CAD4"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the Public Contracts Regulations 2015 (SI 2015 No. 102) as amended, and any such successor legislation which may follow. </w:t>
            </w:r>
          </w:p>
        </w:tc>
      </w:tr>
      <w:tr w:rsidRPr="00F409FF" w:rsidR="003F7651" w:rsidTr="3D1A1DB6" w14:paraId="4ED7748F" w14:textId="77777777">
        <w:trPr>
          <w:cantSplit/>
          <w:jc w:val="right"/>
        </w:trPr>
        <w:tc>
          <w:tcPr>
            <w:tcW w:w="2552" w:type="dxa"/>
            <w:tcMar/>
          </w:tcPr>
          <w:p w:rsidRPr="00F409FF" w:rsidR="003F7651" w:rsidP="003E7F3C" w:rsidRDefault="003F7651" w14:paraId="6F018F84"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"Related Organisation"</w:t>
            </w:r>
          </w:p>
        </w:tc>
        <w:tc>
          <w:tcPr>
            <w:tcW w:w="7229" w:type="dxa"/>
            <w:tcMar/>
          </w:tcPr>
          <w:p w:rsidRPr="00F409FF" w:rsidR="003F7651" w:rsidP="00FB480D" w:rsidRDefault="003F7651" w14:paraId="29EB9C49"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all entities on which the Bidder is seeking to rely on to meet the selection criteria. For example, these could be parent companies, affiliates, associates or Members (including Key Sub-contractors) and/or financial institutions providing a guarantee. </w:t>
            </w:r>
          </w:p>
        </w:tc>
      </w:tr>
      <w:tr w:rsidRPr="00F409FF" w:rsidR="003F7651" w:rsidTr="3D1A1DB6" w14:paraId="4386E688" w14:textId="77777777">
        <w:trPr>
          <w:cantSplit/>
          <w:jc w:val="right"/>
        </w:trPr>
        <w:tc>
          <w:tcPr>
            <w:tcW w:w="2552" w:type="dxa"/>
            <w:tcMar/>
          </w:tcPr>
          <w:p w:rsidRPr="00F409FF" w:rsidR="003F7651" w:rsidP="003E7F3C" w:rsidRDefault="003F7651" w14:paraId="3A9F7C33"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"SQ Submission"</w:t>
            </w:r>
          </w:p>
        </w:tc>
        <w:tc>
          <w:tcPr>
            <w:tcW w:w="7229" w:type="dxa"/>
            <w:tcMar/>
          </w:tcPr>
          <w:p w:rsidRPr="00F409FF" w:rsidR="003F7651" w:rsidP="00FB480D" w:rsidRDefault="003F7651" w14:paraId="136C79BC"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 submission that was made by a Bidder to the Council in response to the SQ and includes the Bidder's ESPD if it submitted one.</w:t>
            </w:r>
          </w:p>
        </w:tc>
      </w:tr>
      <w:tr w:rsidRPr="00F409FF" w:rsidR="003F7651" w:rsidTr="3D1A1DB6" w14:paraId="32E25386" w14:textId="77777777">
        <w:trPr>
          <w:cantSplit/>
          <w:jc w:val="right"/>
        </w:trPr>
        <w:tc>
          <w:tcPr>
            <w:tcW w:w="2552" w:type="dxa"/>
            <w:tcMar/>
          </w:tcPr>
          <w:p w:rsidRPr="00F409FF" w:rsidR="003F7651" w:rsidP="003E7F3C" w:rsidRDefault="003F7651" w14:paraId="2946C2F4"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"SQ"</w:t>
            </w:r>
          </w:p>
        </w:tc>
        <w:tc>
          <w:tcPr>
            <w:tcW w:w="7229" w:type="dxa"/>
            <w:tcMar/>
          </w:tcPr>
          <w:p w:rsidRPr="00F409FF" w:rsidR="003F7651" w:rsidP="00FB480D" w:rsidRDefault="003F7651" w14:paraId="1AB1D26D"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 xml:space="preserve">means the selection questionnaire issued by the Council in respect of the DPS. </w:t>
            </w:r>
          </w:p>
        </w:tc>
      </w:tr>
      <w:tr w:rsidRPr="00F409FF" w:rsidR="003F7651" w:rsidTr="3D1A1DB6" w14:paraId="15F29431" w14:textId="77777777">
        <w:trPr>
          <w:cantSplit/>
          <w:jc w:val="right"/>
        </w:trPr>
        <w:tc>
          <w:tcPr>
            <w:tcW w:w="2552" w:type="dxa"/>
            <w:tcMar/>
          </w:tcPr>
          <w:p w:rsidRPr="00F409FF" w:rsidR="003F7651" w:rsidP="003E7F3C" w:rsidRDefault="003F7651" w14:paraId="2FAB10CD" w14:textId="77777777">
            <w:pPr>
              <w:pStyle w:val="Body"/>
              <w:spacing w:after="0"/>
              <w:jc w:val="left"/>
              <w:rPr>
                <w:rFonts w:asciiTheme="minorHAnsi" w:hAnsiTheme="minorHAnsi" w:cstheme="minorHAnsi"/>
                <w:b/>
                <w:sz w:val="22"/>
                <w:szCs w:val="22"/>
              </w:rPr>
            </w:pPr>
            <w:r w:rsidRPr="00F409FF">
              <w:rPr>
                <w:rFonts w:asciiTheme="minorHAnsi" w:hAnsiTheme="minorHAnsi" w:cstheme="minorHAnsi"/>
                <w:b/>
                <w:sz w:val="22"/>
                <w:szCs w:val="22"/>
              </w:rPr>
              <w:t xml:space="preserve">"Tender Submission" </w:t>
            </w:r>
          </w:p>
        </w:tc>
        <w:tc>
          <w:tcPr>
            <w:tcW w:w="7229" w:type="dxa"/>
            <w:tcMar/>
          </w:tcPr>
          <w:p w:rsidRPr="00F409FF" w:rsidR="003F7651" w:rsidP="00FB480D" w:rsidRDefault="003F7651" w14:paraId="50B04923" w14:textId="77777777">
            <w:pPr>
              <w:pStyle w:val="Body"/>
              <w:spacing w:after="0"/>
              <w:rPr>
                <w:rFonts w:asciiTheme="minorHAnsi" w:hAnsiTheme="minorHAnsi" w:cstheme="minorHAnsi"/>
                <w:sz w:val="22"/>
                <w:szCs w:val="22"/>
              </w:rPr>
            </w:pPr>
            <w:r w:rsidRPr="00F409FF">
              <w:rPr>
                <w:rFonts w:asciiTheme="minorHAnsi" w:hAnsiTheme="minorHAnsi" w:cstheme="minorHAnsi"/>
                <w:sz w:val="22"/>
                <w:szCs w:val="22"/>
              </w:rPr>
              <w:t>means a Bidder's tender in respect of the Procurement, submitted in response to this Call-Off.</w:t>
            </w:r>
          </w:p>
        </w:tc>
      </w:tr>
    </w:tbl>
    <w:p w:rsidRPr="00F409FF" w:rsidR="00900C4B" w:rsidP="00900C4B" w:rsidRDefault="00900C4B" w14:paraId="162BD26D" w14:textId="77777777">
      <w:pPr>
        <w:rPr>
          <w:rFonts w:asciiTheme="minorHAnsi" w:hAnsiTheme="minorHAnsi" w:cstheme="minorHAnsi"/>
          <w:sz w:val="22"/>
          <w:szCs w:val="22"/>
        </w:rPr>
      </w:pPr>
    </w:p>
    <w:sectPr w:rsidRPr="00F409FF" w:rsidR="00900C4B" w:rsidSect="005B0EEC">
      <w:footerReference w:type="default" r:id="rId11"/>
      <w:pgSz w:w="11906" w:h="16838" w:orient="portrait"/>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1AF2" w:rsidP="003F2204" w:rsidRDefault="005B1AF2" w14:paraId="3BC962BB" w14:textId="77777777">
      <w:r>
        <w:separator/>
      </w:r>
    </w:p>
  </w:endnote>
  <w:endnote w:type="continuationSeparator" w:id="0">
    <w:p w:rsidR="005B1AF2" w:rsidP="003F2204" w:rsidRDefault="005B1AF2" w14:paraId="478407DE" w14:textId="77777777">
      <w:r>
        <w:continuationSeparator/>
      </w:r>
    </w:p>
  </w:endnote>
  <w:endnote w:type="continuationNotice" w:id="1">
    <w:p w:rsidR="00C21982" w:rsidRDefault="00C21982" w14:paraId="62D841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D7A6E" w:rsidR="005B0EEC" w:rsidP="005B0EEC" w:rsidRDefault="006F71A7" w14:paraId="5CF574F0" w14:textId="480F2192">
    <w:pPr>
      <w:pStyle w:val="Footer"/>
      <w:tabs>
        <w:tab w:val="clear" w:pos="9026"/>
        <w:tab w:val="right" w:pos="9639"/>
      </w:tabs>
      <w:rPr>
        <w:rFonts w:asciiTheme="minorHAnsi" w:hAnsiTheme="minorHAnsi" w:cstheme="minorHAnsi"/>
        <w:sz w:val="24"/>
        <w:szCs w:val="24"/>
      </w:rPr>
    </w:pPr>
    <w:r>
      <w:rPr>
        <w:rFonts w:asciiTheme="minorHAnsi" w:hAnsiTheme="minorHAnsi" w:cstheme="minorHAnsi"/>
        <w:sz w:val="24"/>
        <w:szCs w:val="24"/>
      </w:rPr>
      <w:t>LCC T</w:t>
    </w:r>
    <w:r w:rsidR="00257D3B">
      <w:rPr>
        <w:rFonts w:asciiTheme="minorHAnsi" w:hAnsiTheme="minorHAnsi" w:cstheme="minorHAnsi"/>
        <w:sz w:val="24"/>
        <w:szCs w:val="24"/>
      </w:rPr>
      <w:t xml:space="preserve">ransport Services DPS – Conditions of Procurement </w:t>
    </w:r>
    <w:r w:rsidR="004B300E">
      <w:rPr>
        <w:rFonts w:asciiTheme="minorHAnsi" w:hAnsiTheme="minorHAnsi" w:cstheme="minorHAnsi"/>
        <w:sz w:val="24"/>
        <w:szCs w:val="24"/>
      </w:rPr>
      <w:tab/>
    </w:r>
    <w:r w:rsidR="004B300E">
      <w:rPr>
        <w:rFonts w:asciiTheme="minorHAnsi" w:hAnsiTheme="minorHAnsi" w:cstheme="minorHAnsi"/>
        <w:sz w:val="24"/>
        <w:szCs w:val="24"/>
      </w:rPr>
      <w:fldChar w:fldCharType="begin"/>
    </w:r>
    <w:r w:rsidR="004B300E">
      <w:rPr>
        <w:rFonts w:asciiTheme="minorHAnsi" w:hAnsiTheme="minorHAnsi" w:cstheme="minorHAnsi"/>
        <w:sz w:val="24"/>
        <w:szCs w:val="24"/>
      </w:rPr>
      <w:instrText xml:space="preserve"> PAGE  \* Arabic  \* MERGEFORMAT </w:instrText>
    </w:r>
    <w:r w:rsidR="004B300E">
      <w:rPr>
        <w:rFonts w:asciiTheme="minorHAnsi" w:hAnsiTheme="minorHAnsi" w:cstheme="minorHAnsi"/>
        <w:sz w:val="24"/>
        <w:szCs w:val="24"/>
      </w:rPr>
      <w:fldChar w:fldCharType="separate"/>
    </w:r>
    <w:r w:rsidR="0094368F">
      <w:rPr>
        <w:rFonts w:asciiTheme="minorHAnsi" w:hAnsiTheme="minorHAnsi" w:cstheme="minorHAnsi"/>
        <w:noProof/>
        <w:sz w:val="24"/>
        <w:szCs w:val="24"/>
      </w:rPr>
      <w:t>4</w:t>
    </w:r>
    <w:r w:rsidR="004B300E">
      <w:rPr>
        <w:rFonts w:asciiTheme="minorHAnsi" w:hAnsiTheme="minorHAnsi" w:cstheme="minorHAns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1AF2" w:rsidP="003F2204" w:rsidRDefault="005B1AF2" w14:paraId="275F1A08" w14:textId="77777777">
      <w:r>
        <w:separator/>
      </w:r>
    </w:p>
  </w:footnote>
  <w:footnote w:type="continuationSeparator" w:id="0">
    <w:p w:rsidR="005B1AF2" w:rsidP="003F2204" w:rsidRDefault="005B1AF2" w14:paraId="07AA7C70" w14:textId="77777777">
      <w:r>
        <w:continuationSeparator/>
      </w:r>
    </w:p>
  </w:footnote>
  <w:footnote w:type="continuationNotice" w:id="1">
    <w:p w:rsidR="00C21982" w:rsidRDefault="00C21982" w14:paraId="18F28E8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49EAF49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Level5"/>
      <w:lvlText w:val=""/>
      <w:lvlJc w:val="left"/>
      <w:pPr>
        <w:tabs>
          <w:tab w:val="num" w:pos="3404"/>
        </w:tabs>
        <w:ind w:left="3404" w:hanging="851"/>
      </w:pPr>
      <w:rPr>
        <w:rFonts w:hint="default"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2B0A8C"/>
    <w:multiLevelType w:val="hybridMultilevel"/>
    <w:tmpl w:val="96301966"/>
    <w:lvl w:ilvl="0" w:tplc="08090003">
      <w:start w:val="1"/>
      <w:numFmt w:val="bullet"/>
      <w:lvlText w:val="o"/>
      <w:lvlJc w:val="left"/>
      <w:pPr>
        <w:ind w:left="4124" w:hanging="360"/>
      </w:pPr>
      <w:rPr>
        <w:rFonts w:hint="default" w:ascii="Courier New" w:hAnsi="Courier New" w:cs="Courier New"/>
      </w:rPr>
    </w:lvl>
    <w:lvl w:ilvl="1" w:tplc="08090003" w:tentative="1">
      <w:start w:val="1"/>
      <w:numFmt w:val="bullet"/>
      <w:lvlText w:val="o"/>
      <w:lvlJc w:val="left"/>
      <w:pPr>
        <w:ind w:left="4844" w:hanging="360"/>
      </w:pPr>
      <w:rPr>
        <w:rFonts w:hint="default" w:ascii="Courier New" w:hAnsi="Courier New" w:cs="Courier New"/>
      </w:rPr>
    </w:lvl>
    <w:lvl w:ilvl="2" w:tplc="08090005" w:tentative="1">
      <w:start w:val="1"/>
      <w:numFmt w:val="bullet"/>
      <w:lvlText w:val=""/>
      <w:lvlJc w:val="left"/>
      <w:pPr>
        <w:ind w:left="5564" w:hanging="360"/>
      </w:pPr>
      <w:rPr>
        <w:rFonts w:hint="default" w:ascii="Wingdings" w:hAnsi="Wingdings"/>
      </w:rPr>
    </w:lvl>
    <w:lvl w:ilvl="3" w:tplc="08090001" w:tentative="1">
      <w:start w:val="1"/>
      <w:numFmt w:val="bullet"/>
      <w:lvlText w:val=""/>
      <w:lvlJc w:val="left"/>
      <w:pPr>
        <w:ind w:left="6284" w:hanging="360"/>
      </w:pPr>
      <w:rPr>
        <w:rFonts w:hint="default" w:ascii="Symbol" w:hAnsi="Symbol"/>
      </w:rPr>
    </w:lvl>
    <w:lvl w:ilvl="4" w:tplc="08090003" w:tentative="1">
      <w:start w:val="1"/>
      <w:numFmt w:val="bullet"/>
      <w:lvlText w:val="o"/>
      <w:lvlJc w:val="left"/>
      <w:pPr>
        <w:ind w:left="7004" w:hanging="360"/>
      </w:pPr>
      <w:rPr>
        <w:rFonts w:hint="default" w:ascii="Courier New" w:hAnsi="Courier New" w:cs="Courier New"/>
      </w:rPr>
    </w:lvl>
    <w:lvl w:ilvl="5" w:tplc="08090005" w:tentative="1">
      <w:start w:val="1"/>
      <w:numFmt w:val="bullet"/>
      <w:lvlText w:val=""/>
      <w:lvlJc w:val="left"/>
      <w:pPr>
        <w:ind w:left="7724" w:hanging="360"/>
      </w:pPr>
      <w:rPr>
        <w:rFonts w:hint="default" w:ascii="Wingdings" w:hAnsi="Wingdings"/>
      </w:rPr>
    </w:lvl>
    <w:lvl w:ilvl="6" w:tplc="08090001" w:tentative="1">
      <w:start w:val="1"/>
      <w:numFmt w:val="bullet"/>
      <w:lvlText w:val=""/>
      <w:lvlJc w:val="left"/>
      <w:pPr>
        <w:ind w:left="8444" w:hanging="360"/>
      </w:pPr>
      <w:rPr>
        <w:rFonts w:hint="default" w:ascii="Symbol" w:hAnsi="Symbol"/>
      </w:rPr>
    </w:lvl>
    <w:lvl w:ilvl="7" w:tplc="08090003" w:tentative="1">
      <w:start w:val="1"/>
      <w:numFmt w:val="bullet"/>
      <w:lvlText w:val="o"/>
      <w:lvlJc w:val="left"/>
      <w:pPr>
        <w:ind w:left="9164" w:hanging="360"/>
      </w:pPr>
      <w:rPr>
        <w:rFonts w:hint="default" w:ascii="Courier New" w:hAnsi="Courier New" w:cs="Courier New"/>
      </w:rPr>
    </w:lvl>
    <w:lvl w:ilvl="8" w:tplc="08090005" w:tentative="1">
      <w:start w:val="1"/>
      <w:numFmt w:val="bullet"/>
      <w:lvlText w:val=""/>
      <w:lvlJc w:val="left"/>
      <w:pPr>
        <w:ind w:left="9884" w:hanging="360"/>
      </w:pPr>
      <w:rPr>
        <w:rFonts w:hint="default" w:ascii="Wingdings" w:hAnsi="Wingdings"/>
      </w:rPr>
    </w:lvl>
  </w:abstractNum>
  <w:abstractNum w:abstractNumId="4" w15:restartNumberingAfterBreak="0">
    <w:nsid w:val="1FCE683C"/>
    <w:multiLevelType w:val="multilevel"/>
    <w:tmpl w:val="05DC45EE"/>
    <w:lvl w:ilvl="0">
      <w:start w:val="1"/>
      <w:numFmt w:val="decimal"/>
      <w:suff w:val="space"/>
      <w:lvlText w:val="Section  %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66" w:hanging="698"/>
      </w:pPr>
      <w:rPr>
        <w:rFonts w:hint="default" w:ascii="Symbol" w:hAnsi="Symbol"/>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 w15:restartNumberingAfterBreak="0">
    <w:nsid w:val="31013D22"/>
    <w:multiLevelType w:val="multilevel"/>
    <w:tmpl w:val="D054B506"/>
    <w:lvl w:ilvl="0">
      <w:start w:val="1"/>
      <w:numFmt w:val="decimal"/>
      <w:pStyle w:val="LCCSectionTitle"/>
      <w:suff w:val="space"/>
      <w:lvlText w:val="Section  %1"/>
      <w:lvlJc w:val="left"/>
      <w:pPr>
        <w:ind w:left="360" w:hanging="360"/>
      </w:pPr>
      <w:rPr>
        <w:rFonts w:hint="default"/>
      </w:rPr>
    </w:lvl>
    <w:lvl w:ilvl="1">
      <w:start w:val="1"/>
      <w:numFmt w:val="decimal"/>
      <w:pStyle w:val="JC-2"/>
      <w:lvlText w:val="%1.%2"/>
      <w:lvlJc w:val="left"/>
      <w:pPr>
        <w:ind w:left="720" w:hanging="360"/>
      </w:pPr>
      <w:rPr>
        <w:rFonts w:hint="default"/>
      </w:rPr>
    </w:lvl>
    <w:lvl w:ilvl="2">
      <w:start w:val="1"/>
      <w:numFmt w:val="decimal"/>
      <w:pStyle w:val="JC-3"/>
      <w:lvlText w:val="%1.%2.%3"/>
      <w:lvlJc w:val="left"/>
      <w:pPr>
        <w:ind w:left="1266" w:hanging="698"/>
      </w:pPr>
      <w:rPr>
        <w:rFonts w:hint="default"/>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C8523B"/>
    <w:multiLevelType w:val="hybridMultilevel"/>
    <w:tmpl w:val="ADE6F36A"/>
    <w:lvl w:ilvl="0" w:tplc="E0CC8C94">
      <w:start w:val="1"/>
      <w:numFmt w:val="decimal"/>
      <w:lvlText w:val="%1"/>
      <w:lvlJc w:val="righ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BA86B76"/>
    <w:multiLevelType w:val="multilevel"/>
    <w:tmpl w:val="466049A0"/>
    <w:lvl w:ilvl="0">
      <w:start w:val="1"/>
      <w:numFmt w:val="decimal"/>
      <w:pStyle w:val="BCTITLE"/>
      <w:suff w:val="space"/>
      <w:lvlText w:val="%1 -"/>
      <w:lvlJc w:val="left"/>
      <w:pPr>
        <w:ind w:left="454" w:hanging="454"/>
      </w:pPr>
      <w:rPr>
        <w:rFonts w:hint="default" w:ascii="Arial" w:hAnsi="Arial"/>
        <w:b/>
        <w:sz w:val="48"/>
      </w:rPr>
    </w:lvl>
    <w:lvl w:ilvl="1">
      <w:start w:val="1"/>
      <w:numFmt w:val="decimal"/>
      <w:pStyle w:val="BCSUBTITLE"/>
      <w:lvlText w:val="%1.%2"/>
      <w:lvlJc w:val="left"/>
      <w:pPr>
        <w:tabs>
          <w:tab w:val="num" w:pos="1588"/>
        </w:tabs>
        <w:ind w:left="1588" w:hanging="1228"/>
      </w:pPr>
      <w:rPr>
        <w:rFonts w:hint="default"/>
      </w:rPr>
    </w:lvl>
    <w:lvl w:ilvl="2">
      <w:start w:val="1"/>
      <w:numFmt w:val="decimal"/>
      <w:pStyle w:val="BCLIST1"/>
      <w:lvlText w:val="%1.%2.%3"/>
      <w:lvlJc w:val="left"/>
      <w:pPr>
        <w:tabs>
          <w:tab w:val="num" w:pos="1588"/>
        </w:tabs>
        <w:ind w:left="1588" w:hanging="1231"/>
      </w:pPr>
      <w:rPr>
        <w:rFonts w:hint="default"/>
      </w:rPr>
    </w:lvl>
    <w:lvl w:ilvl="3">
      <w:start w:val="1"/>
      <w:numFmt w:val="lowerLetter"/>
      <w:pStyle w:val="BCLIST2"/>
      <w:lvlText w:val="%4"/>
      <w:lvlJc w:val="left"/>
      <w:pPr>
        <w:tabs>
          <w:tab w:val="num" w:pos="2268"/>
        </w:tabs>
        <w:ind w:left="2268"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1914A6"/>
    <w:multiLevelType w:val="hybridMultilevel"/>
    <w:tmpl w:val="B314B45C"/>
    <w:lvl w:ilvl="0" w:tplc="3A7AC95C">
      <w:start w:val="1"/>
      <w:numFmt w:val="lowerLetter"/>
      <w:lvlText w:val="%1."/>
      <w:lvlJc w:val="left"/>
      <w:pPr>
        <w:ind w:left="1440" w:hanging="360"/>
      </w:pPr>
      <w:rPr>
        <w:rFonts w:hint="default"/>
      </w:rPr>
    </w:lvl>
    <w:lvl w:ilvl="1" w:tplc="E0CC8C94">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0744BE"/>
    <w:multiLevelType w:val="multilevel"/>
    <w:tmpl w:val="25102DB8"/>
    <w:lvl w:ilvl="0">
      <w:start w:val="1"/>
      <w:numFmt w:val="bullet"/>
      <w:pStyle w:val="SymbolBullet1"/>
      <w:lvlText w:val=""/>
      <w:lvlJc w:val="left"/>
      <w:pPr>
        <w:tabs>
          <w:tab w:val="num" w:pos="340"/>
        </w:tabs>
        <w:ind w:left="340" w:hanging="340"/>
      </w:pPr>
      <w:rPr>
        <w:rFonts w:hint="default" w:ascii="Symbol" w:hAnsi="Symbol"/>
        <w:color w:val="auto"/>
      </w:rPr>
    </w:lvl>
    <w:lvl w:ilvl="1">
      <w:start w:val="1"/>
      <w:numFmt w:val="bullet"/>
      <w:lvlText w:val="–"/>
      <w:lvlJc w:val="left"/>
      <w:pPr>
        <w:tabs>
          <w:tab w:val="num" w:pos="680"/>
        </w:tabs>
        <w:ind w:left="680" w:hanging="340"/>
      </w:pPr>
      <w:rPr>
        <w:rFonts w:hint="default" w:ascii="(none)" w:hAnsi="(none)"/>
        <w:color w:val="1F497D" w:themeColor="text2"/>
      </w:rPr>
    </w:lvl>
    <w:lvl w:ilvl="2">
      <w:start w:val="1"/>
      <w:numFmt w:val="bullet"/>
      <w:lvlText w:val="–"/>
      <w:lvlJc w:val="left"/>
      <w:pPr>
        <w:tabs>
          <w:tab w:val="num" w:pos="1021"/>
        </w:tabs>
        <w:ind w:left="1021" w:hanging="341"/>
      </w:pPr>
      <w:rPr>
        <w:rFonts w:hint="default" w:ascii="(none)" w:hAnsi="(none)"/>
        <w:color w:val="1F497D"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0163951">
    <w:abstractNumId w:val="1"/>
  </w:num>
  <w:num w:numId="2" w16cid:durableId="1009019785">
    <w:abstractNumId w:val="10"/>
  </w:num>
  <w:num w:numId="3" w16cid:durableId="1538926516">
    <w:abstractNumId w:val="11"/>
  </w:num>
  <w:num w:numId="4" w16cid:durableId="1665089745">
    <w:abstractNumId w:val="6"/>
  </w:num>
  <w:num w:numId="5" w16cid:durableId="939416183">
    <w:abstractNumId w:val="8"/>
  </w:num>
  <w:num w:numId="6" w16cid:durableId="1530214678">
    <w:abstractNumId w:val="7"/>
  </w:num>
  <w:num w:numId="7" w16cid:durableId="1476407285">
    <w:abstractNumId w:val="9"/>
  </w:num>
  <w:num w:numId="8" w16cid:durableId="1271234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8963303">
    <w:abstractNumId w:val="2"/>
  </w:num>
  <w:num w:numId="10" w16cid:durableId="1451046871">
    <w:abstractNumId w:val="0"/>
  </w:num>
  <w:num w:numId="11" w16cid:durableId="2074310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702374">
    <w:abstractNumId w:val="3"/>
  </w:num>
  <w:num w:numId="13" w16cid:durableId="249390896">
    <w:abstractNumId w:val="1"/>
  </w:num>
  <w:num w:numId="14" w16cid:durableId="755633127">
    <w:abstractNumId w:val="1"/>
  </w:num>
  <w:num w:numId="15" w16cid:durableId="1968467483">
    <w:abstractNumId w:val="1"/>
  </w:num>
  <w:num w:numId="16" w16cid:durableId="119769771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434446700">
    <w:abstractNumId w:val="3"/>
  </w:num>
  <w:num w:numId="18" w16cid:durableId="2102599961">
    <w:abstractNumId w:val="1"/>
  </w:num>
  <w:num w:numId="19" w16cid:durableId="1359041841">
    <w:abstractNumId w:val="1"/>
  </w:num>
  <w:num w:numId="20" w16cid:durableId="158344747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89"/>
    <w:rsid w:val="00051A8E"/>
    <w:rsid w:val="00072669"/>
    <w:rsid w:val="0008248B"/>
    <w:rsid w:val="000930C2"/>
    <w:rsid w:val="00094A27"/>
    <w:rsid w:val="000A05B7"/>
    <w:rsid w:val="000B2AEF"/>
    <w:rsid w:val="00103BB5"/>
    <w:rsid w:val="0011439C"/>
    <w:rsid w:val="00136678"/>
    <w:rsid w:val="001834C5"/>
    <w:rsid w:val="001C0443"/>
    <w:rsid w:val="001E3A02"/>
    <w:rsid w:val="00204A89"/>
    <w:rsid w:val="00207E9C"/>
    <w:rsid w:val="002231F9"/>
    <w:rsid w:val="0024493A"/>
    <w:rsid w:val="00257D3B"/>
    <w:rsid w:val="00282BF5"/>
    <w:rsid w:val="00297869"/>
    <w:rsid w:val="002A60C6"/>
    <w:rsid w:val="002E7521"/>
    <w:rsid w:val="002F15C4"/>
    <w:rsid w:val="00301D31"/>
    <w:rsid w:val="00353BC8"/>
    <w:rsid w:val="00372A2F"/>
    <w:rsid w:val="0038610C"/>
    <w:rsid w:val="00395276"/>
    <w:rsid w:val="003A1DD9"/>
    <w:rsid w:val="003A5602"/>
    <w:rsid w:val="003E0DFA"/>
    <w:rsid w:val="003E233D"/>
    <w:rsid w:val="003E7F3C"/>
    <w:rsid w:val="003F2204"/>
    <w:rsid w:val="003F7651"/>
    <w:rsid w:val="00423F39"/>
    <w:rsid w:val="004300C3"/>
    <w:rsid w:val="00431BD7"/>
    <w:rsid w:val="004429AE"/>
    <w:rsid w:val="004B300E"/>
    <w:rsid w:val="004B71C7"/>
    <w:rsid w:val="004C64E7"/>
    <w:rsid w:val="004E0416"/>
    <w:rsid w:val="004E191E"/>
    <w:rsid w:val="004E785B"/>
    <w:rsid w:val="00516795"/>
    <w:rsid w:val="00525685"/>
    <w:rsid w:val="005353D7"/>
    <w:rsid w:val="00553898"/>
    <w:rsid w:val="005B0EEC"/>
    <w:rsid w:val="005B1AF2"/>
    <w:rsid w:val="005C2A3F"/>
    <w:rsid w:val="005C50C5"/>
    <w:rsid w:val="005D7E9E"/>
    <w:rsid w:val="0063452C"/>
    <w:rsid w:val="00654BA6"/>
    <w:rsid w:val="00691255"/>
    <w:rsid w:val="006A58DE"/>
    <w:rsid w:val="006C3A62"/>
    <w:rsid w:val="006F71A7"/>
    <w:rsid w:val="00700021"/>
    <w:rsid w:val="007079BB"/>
    <w:rsid w:val="007232E6"/>
    <w:rsid w:val="007316C5"/>
    <w:rsid w:val="007352CD"/>
    <w:rsid w:val="007548A0"/>
    <w:rsid w:val="007972A5"/>
    <w:rsid w:val="007D0B28"/>
    <w:rsid w:val="007D19F4"/>
    <w:rsid w:val="007F4DC0"/>
    <w:rsid w:val="008571EE"/>
    <w:rsid w:val="008626A2"/>
    <w:rsid w:val="008C37DD"/>
    <w:rsid w:val="008D7A6E"/>
    <w:rsid w:val="00900C4B"/>
    <w:rsid w:val="009060B4"/>
    <w:rsid w:val="0094368F"/>
    <w:rsid w:val="009459B5"/>
    <w:rsid w:val="009514E6"/>
    <w:rsid w:val="00974C4B"/>
    <w:rsid w:val="00977EE6"/>
    <w:rsid w:val="00980513"/>
    <w:rsid w:val="009824C5"/>
    <w:rsid w:val="00996079"/>
    <w:rsid w:val="009973F4"/>
    <w:rsid w:val="009B4381"/>
    <w:rsid w:val="009B78C4"/>
    <w:rsid w:val="009C1C52"/>
    <w:rsid w:val="009C4DB4"/>
    <w:rsid w:val="00A61D0C"/>
    <w:rsid w:val="00A63C30"/>
    <w:rsid w:val="00A73E73"/>
    <w:rsid w:val="00A7586E"/>
    <w:rsid w:val="00A83071"/>
    <w:rsid w:val="00A92B9C"/>
    <w:rsid w:val="00A97989"/>
    <w:rsid w:val="00AA1951"/>
    <w:rsid w:val="00AA1B18"/>
    <w:rsid w:val="00AB2252"/>
    <w:rsid w:val="00AC5131"/>
    <w:rsid w:val="00B161FE"/>
    <w:rsid w:val="00B47C2A"/>
    <w:rsid w:val="00B570CA"/>
    <w:rsid w:val="00B702B8"/>
    <w:rsid w:val="00B967F7"/>
    <w:rsid w:val="00BD664C"/>
    <w:rsid w:val="00BE2DEF"/>
    <w:rsid w:val="00C21982"/>
    <w:rsid w:val="00C23ED3"/>
    <w:rsid w:val="00C4188A"/>
    <w:rsid w:val="00C70333"/>
    <w:rsid w:val="00CC268F"/>
    <w:rsid w:val="00CC3181"/>
    <w:rsid w:val="00D00BC8"/>
    <w:rsid w:val="00D07C87"/>
    <w:rsid w:val="00D10A2A"/>
    <w:rsid w:val="00D14D46"/>
    <w:rsid w:val="00D32EBD"/>
    <w:rsid w:val="00D34463"/>
    <w:rsid w:val="00D8331F"/>
    <w:rsid w:val="00DB0FAB"/>
    <w:rsid w:val="00DE64D3"/>
    <w:rsid w:val="00E01E54"/>
    <w:rsid w:val="00E12A30"/>
    <w:rsid w:val="00E1337C"/>
    <w:rsid w:val="00E2752B"/>
    <w:rsid w:val="00E441DA"/>
    <w:rsid w:val="00E52FF2"/>
    <w:rsid w:val="00E61835"/>
    <w:rsid w:val="00E842ED"/>
    <w:rsid w:val="00E8735B"/>
    <w:rsid w:val="00EE3B3A"/>
    <w:rsid w:val="00F21BF8"/>
    <w:rsid w:val="00F35352"/>
    <w:rsid w:val="00F409FF"/>
    <w:rsid w:val="00F8304F"/>
    <w:rsid w:val="00F84E66"/>
    <w:rsid w:val="00F9465E"/>
    <w:rsid w:val="00FA08BA"/>
    <w:rsid w:val="00FB480D"/>
    <w:rsid w:val="00FB55C3"/>
    <w:rsid w:val="00FB70F6"/>
    <w:rsid w:val="00FC49AA"/>
    <w:rsid w:val="00FC4E99"/>
    <w:rsid w:val="00FE27BC"/>
    <w:rsid w:val="00FF25D4"/>
    <w:rsid w:val="29E7CD36"/>
    <w:rsid w:val="30FB1F7D"/>
    <w:rsid w:val="3D1A1DB6"/>
    <w:rsid w:val="3E48561D"/>
    <w:rsid w:val="5BC1F133"/>
    <w:rsid w:val="5E8A4704"/>
    <w:rsid w:val="6FAF76E7"/>
    <w:rsid w:val="73DEA4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Arial"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0FAB"/>
    <w:pPr>
      <w:adjustRightInd w:val="0"/>
      <w:spacing w:after="0" w:line="240" w:lineRule="auto"/>
      <w:jc w:val="both"/>
    </w:pPr>
    <w:rPr>
      <w:rFonts w:ascii="Arial" w:hAnsi="Arial" w:cs="Arial"/>
      <w:sz w:val="20"/>
      <w:szCs w:val="20"/>
      <w:lang w:eastAsia="en-GB"/>
    </w:rPr>
  </w:style>
  <w:style w:type="paragraph" w:styleId="Heading1">
    <w:name w:val="heading 1"/>
    <w:basedOn w:val="Normal"/>
    <w:next w:val="Normal"/>
    <w:link w:val="Heading1Char"/>
    <w:uiPriority w:val="9"/>
    <w:qFormat/>
    <w:rsid w:val="00DB0FAB"/>
    <w:pPr>
      <w:keepNext/>
      <w:keepLines/>
      <w:adjustRightInd/>
      <w:spacing w:before="480" w:line="276" w:lineRule="auto"/>
      <w:jc w:val="left"/>
      <w:outlineLvl w:val="0"/>
    </w:pPr>
    <w:rPr>
      <w:rFonts w:asciiTheme="majorHAnsi" w:hAnsiTheme="majorHAnsi" w:eastAsiaTheme="majorEastAsia" w:cstheme="majorBidi"/>
      <w:b/>
      <w:bCs/>
      <w:color w:val="365F91" w:themeColor="accent1" w:themeShade="BF"/>
      <w:sz w:val="28"/>
      <w:szCs w:val="28"/>
      <w:lang w:eastAsia="en-US"/>
    </w:rPr>
  </w:style>
  <w:style w:type="paragraph" w:styleId="Heading2">
    <w:name w:val="heading 2"/>
    <w:basedOn w:val="Normal"/>
    <w:next w:val="Normal"/>
    <w:link w:val="Heading2Char"/>
    <w:uiPriority w:val="9"/>
    <w:qFormat/>
    <w:rsid w:val="00DB0FAB"/>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link w:val="BodyChar"/>
    <w:uiPriority w:val="99"/>
    <w:qFormat/>
    <w:rsid w:val="00DB0FAB"/>
    <w:pPr>
      <w:spacing w:after="240"/>
    </w:pPr>
  </w:style>
  <w:style w:type="character" w:styleId="BodyChar" w:customStyle="1">
    <w:name w:val="Body Char"/>
    <w:aliases w:val="by Char,bd Char"/>
    <w:link w:val="Body"/>
    <w:uiPriority w:val="99"/>
    <w:rsid w:val="00DB0FAB"/>
    <w:rPr>
      <w:rFonts w:ascii="Arial" w:hAnsi="Arial" w:eastAsia="Arial" w:cs="Arial"/>
      <w:sz w:val="20"/>
      <w:szCs w:val="20"/>
      <w:lang w:eastAsia="en-GB"/>
    </w:rPr>
  </w:style>
  <w:style w:type="paragraph" w:styleId="Level1" w:customStyle="1">
    <w:name w:val="Level 1"/>
    <w:basedOn w:val="Normal"/>
    <w:link w:val="Level1Char"/>
    <w:uiPriority w:val="99"/>
    <w:qFormat/>
    <w:rsid w:val="00700021"/>
    <w:pPr>
      <w:numPr>
        <w:numId w:val="1"/>
      </w:numPr>
      <w:spacing w:after="240"/>
      <w:outlineLvl w:val="1"/>
    </w:pPr>
    <w:rPr>
      <w:rFonts w:ascii="Calibri" w:hAnsi="Calibri"/>
      <w:b/>
      <w:sz w:val="24"/>
    </w:rPr>
  </w:style>
  <w:style w:type="character" w:styleId="Level1Char" w:customStyle="1">
    <w:name w:val="Level 1 Char"/>
    <w:aliases w:val="l1 Char"/>
    <w:link w:val="Level1"/>
    <w:uiPriority w:val="99"/>
    <w:locked/>
    <w:rsid w:val="00700021"/>
    <w:rPr>
      <w:rFonts w:ascii="Calibri" w:hAnsi="Calibri" w:cs="Arial"/>
      <w:b/>
      <w:sz w:val="24"/>
      <w:szCs w:val="20"/>
      <w:lang w:eastAsia="en-GB"/>
    </w:rPr>
  </w:style>
  <w:style w:type="paragraph" w:styleId="Level2" w:customStyle="1">
    <w:name w:val="Level 2"/>
    <w:basedOn w:val="Body2"/>
    <w:link w:val="Level2Char"/>
    <w:uiPriority w:val="99"/>
    <w:qFormat/>
    <w:rsid w:val="009B4381"/>
    <w:pPr>
      <w:numPr>
        <w:ilvl w:val="1"/>
        <w:numId w:val="1"/>
      </w:numPr>
      <w:spacing w:after="160"/>
      <w:outlineLvl w:val="2"/>
    </w:pPr>
    <w:rPr>
      <w:rFonts w:ascii="Calibri" w:hAnsi="Calibri"/>
      <w:sz w:val="22"/>
    </w:rPr>
  </w:style>
  <w:style w:type="character" w:styleId="Level2Char" w:customStyle="1">
    <w:name w:val="Level 2 Char"/>
    <w:link w:val="Level2"/>
    <w:uiPriority w:val="99"/>
    <w:locked/>
    <w:rsid w:val="009B4381"/>
    <w:rPr>
      <w:rFonts w:ascii="Calibri" w:hAnsi="Calibri" w:cs="Arial"/>
      <w:szCs w:val="20"/>
      <w:lang w:eastAsia="en-GB"/>
    </w:rPr>
  </w:style>
  <w:style w:type="paragraph" w:styleId="Level3" w:customStyle="1">
    <w:name w:val="Level 3"/>
    <w:basedOn w:val="Normal"/>
    <w:link w:val="Level3Char"/>
    <w:qFormat/>
    <w:rsid w:val="00DB0FAB"/>
    <w:pPr>
      <w:numPr>
        <w:ilvl w:val="2"/>
        <w:numId w:val="1"/>
      </w:numPr>
      <w:spacing w:after="240"/>
      <w:outlineLvl w:val="2"/>
    </w:pPr>
  </w:style>
  <w:style w:type="character" w:styleId="Level3Char" w:customStyle="1">
    <w:name w:val="Level 3 Char"/>
    <w:basedOn w:val="DefaultParagraphFont"/>
    <w:link w:val="Level3"/>
    <w:locked/>
    <w:rsid w:val="00DB0FAB"/>
    <w:rPr>
      <w:rFonts w:ascii="Arial" w:hAnsi="Arial" w:cs="Arial"/>
      <w:sz w:val="20"/>
      <w:szCs w:val="20"/>
      <w:lang w:eastAsia="en-GB"/>
    </w:rPr>
  </w:style>
  <w:style w:type="paragraph" w:styleId="Level4" w:customStyle="1">
    <w:name w:val="Level 4"/>
    <w:basedOn w:val="Normal"/>
    <w:uiPriority w:val="99"/>
    <w:qFormat/>
    <w:rsid w:val="009B4381"/>
    <w:pPr>
      <w:numPr>
        <w:ilvl w:val="3"/>
        <w:numId w:val="1"/>
      </w:numPr>
      <w:tabs>
        <w:tab w:val="clear" w:pos="2553"/>
      </w:tabs>
      <w:spacing w:after="80"/>
      <w:ind w:left="1702"/>
      <w:outlineLvl w:val="3"/>
    </w:pPr>
    <w:rPr>
      <w:rFonts w:ascii="Calibri" w:hAnsi="Calibri" w:cs="Calibri"/>
      <w:sz w:val="22"/>
      <w:szCs w:val="22"/>
    </w:rPr>
  </w:style>
  <w:style w:type="paragraph" w:styleId="Level5" w:customStyle="1">
    <w:name w:val="Level 5"/>
    <w:basedOn w:val="Normal"/>
    <w:uiPriority w:val="99"/>
    <w:qFormat/>
    <w:rsid w:val="00DB0FAB"/>
    <w:pPr>
      <w:numPr>
        <w:ilvl w:val="4"/>
        <w:numId w:val="1"/>
      </w:numPr>
      <w:spacing w:after="240"/>
      <w:outlineLvl w:val="4"/>
    </w:pPr>
  </w:style>
  <w:style w:type="paragraph" w:styleId="Level6" w:customStyle="1">
    <w:name w:val="Level 6"/>
    <w:basedOn w:val="Normal"/>
    <w:uiPriority w:val="99"/>
    <w:qFormat/>
    <w:rsid w:val="00DB0FAB"/>
    <w:pPr>
      <w:numPr>
        <w:ilvl w:val="5"/>
        <w:numId w:val="1"/>
      </w:numPr>
      <w:spacing w:after="240"/>
      <w:outlineLvl w:val="5"/>
    </w:pPr>
  </w:style>
  <w:style w:type="paragraph" w:styleId="SymbolBullet1" w:customStyle="1">
    <w:name w:val="±SymbolBullet1"/>
    <w:basedOn w:val="Normal"/>
    <w:uiPriority w:val="1"/>
    <w:qFormat/>
    <w:rsid w:val="00DB0FAB"/>
    <w:pPr>
      <w:numPr>
        <w:numId w:val="2"/>
      </w:numPr>
      <w:adjustRightInd/>
      <w:spacing w:before="60" w:after="60" w:line="264" w:lineRule="auto"/>
    </w:pPr>
    <w:rPr>
      <w:rFonts w:eastAsia="Calibri" w:asciiTheme="minorHAnsi" w:hAnsiTheme="minorHAnsi" w:cstheme="minorBidi"/>
      <w:color w:val="000000" w:themeColor="text1"/>
      <w:sz w:val="21"/>
      <w:szCs w:val="21"/>
      <w:lang w:eastAsia="en-US"/>
    </w:rPr>
  </w:style>
  <w:style w:type="paragraph" w:styleId="Body2" w:customStyle="1">
    <w:name w:val="Body 2"/>
    <w:basedOn w:val="Body"/>
    <w:link w:val="Body2Char"/>
    <w:uiPriority w:val="99"/>
    <w:qFormat/>
    <w:rsid w:val="00DB0FAB"/>
    <w:pPr>
      <w:ind w:left="851"/>
    </w:pPr>
  </w:style>
  <w:style w:type="character" w:styleId="Body2Char" w:customStyle="1">
    <w:name w:val="Body 2 Char"/>
    <w:link w:val="Body2"/>
    <w:uiPriority w:val="99"/>
    <w:locked/>
    <w:rsid w:val="00DB0FAB"/>
    <w:rPr>
      <w:rFonts w:ascii="Arial" w:hAnsi="Arial" w:eastAsia="Arial" w:cs="Arial"/>
      <w:sz w:val="20"/>
      <w:szCs w:val="20"/>
      <w:lang w:eastAsia="en-GB"/>
    </w:rPr>
  </w:style>
  <w:style w:type="paragraph" w:styleId="Defs" w:customStyle="1">
    <w:name w:val="Defs"/>
    <w:basedOn w:val="Normal"/>
    <w:next w:val="Normal"/>
    <w:qFormat/>
    <w:rsid w:val="00DB0FAB"/>
    <w:pPr>
      <w:numPr>
        <w:numId w:val="3"/>
      </w:numPr>
      <w:spacing w:after="240"/>
    </w:pPr>
    <w:rPr>
      <w:lang w:val="en-US"/>
    </w:rPr>
  </w:style>
  <w:style w:type="paragraph" w:styleId="Defs1" w:customStyle="1">
    <w:name w:val="Defs 1"/>
    <w:basedOn w:val="Defs"/>
    <w:next w:val="Normal"/>
    <w:qFormat/>
    <w:rsid w:val="00DB0FAB"/>
    <w:pPr>
      <w:numPr>
        <w:ilvl w:val="1"/>
      </w:numPr>
    </w:pPr>
  </w:style>
  <w:style w:type="paragraph" w:styleId="Defs2" w:customStyle="1">
    <w:name w:val="Defs 2"/>
    <w:basedOn w:val="Defs1"/>
    <w:next w:val="Normal"/>
    <w:qFormat/>
    <w:rsid w:val="00DB0FAB"/>
    <w:pPr>
      <w:numPr>
        <w:ilvl w:val="2"/>
      </w:numPr>
    </w:pPr>
  </w:style>
  <w:style w:type="paragraph" w:styleId="Defs3" w:customStyle="1">
    <w:name w:val="Defs 3"/>
    <w:basedOn w:val="Defs2"/>
    <w:next w:val="Defs"/>
    <w:qFormat/>
    <w:rsid w:val="00DB0FAB"/>
    <w:pPr>
      <w:numPr>
        <w:ilvl w:val="3"/>
      </w:numPr>
    </w:pPr>
  </w:style>
  <w:style w:type="paragraph" w:styleId="Defs4" w:customStyle="1">
    <w:name w:val="Defs 4"/>
    <w:basedOn w:val="Defs3"/>
    <w:qFormat/>
    <w:rsid w:val="00DB0FAB"/>
    <w:pPr>
      <w:numPr>
        <w:ilvl w:val="4"/>
      </w:numPr>
    </w:pPr>
  </w:style>
  <w:style w:type="paragraph" w:styleId="LCCSectionTitle" w:customStyle="1">
    <w:name w:val="LCC Section Title"/>
    <w:basedOn w:val="Normal"/>
    <w:qFormat/>
    <w:rsid w:val="00DB0FAB"/>
    <w:pPr>
      <w:pageBreakBefore/>
      <w:numPr>
        <w:numId w:val="4"/>
      </w:numPr>
      <w:pBdr>
        <w:top w:val="single" w:color="C2D69B" w:themeColor="accent3" w:themeTint="99" w:sz="8" w:space="3"/>
        <w:left w:val="single" w:color="C2D69B" w:themeColor="accent3" w:themeTint="99" w:sz="8" w:space="4"/>
        <w:bottom w:val="single" w:color="C2D69B" w:themeColor="accent3" w:themeTint="99" w:sz="8" w:space="3"/>
        <w:right w:val="single" w:color="C2D69B" w:themeColor="accent3" w:themeTint="99" w:sz="8" w:space="4"/>
      </w:pBdr>
      <w:shd w:val="clear" w:color="auto" w:fill="C2D69B" w:themeFill="accent3" w:themeFillTint="99"/>
      <w:adjustRightInd/>
      <w:spacing w:after="200" w:line="276" w:lineRule="auto"/>
      <w:jc w:val="center"/>
      <w:outlineLvl w:val="0"/>
    </w:pPr>
    <w:rPr>
      <w:rFonts w:eastAsia="Calibri" w:cs="Times New Roman"/>
      <w:b/>
      <w:caps/>
      <w:sz w:val="32"/>
      <w:szCs w:val="22"/>
      <w:lang w:eastAsia="en-US"/>
    </w:rPr>
  </w:style>
  <w:style w:type="paragraph" w:styleId="JC-2" w:customStyle="1">
    <w:name w:val="JC-2"/>
    <w:basedOn w:val="Normal"/>
    <w:qFormat/>
    <w:rsid w:val="00DB0FAB"/>
    <w:pPr>
      <w:numPr>
        <w:ilvl w:val="1"/>
        <w:numId w:val="4"/>
      </w:numPr>
      <w:pBdr>
        <w:bottom w:val="double" w:color="auto" w:sz="4" w:space="1"/>
      </w:pBdr>
      <w:adjustRightInd/>
      <w:spacing w:after="120" w:line="276" w:lineRule="auto"/>
      <w:jc w:val="left"/>
      <w:outlineLvl w:val="1"/>
    </w:pPr>
    <w:rPr>
      <w:rFonts w:eastAsia="Calibri" w:cs="Times New Roman"/>
      <w:sz w:val="24"/>
      <w:szCs w:val="22"/>
      <w:lang w:eastAsia="en-US"/>
    </w:rPr>
  </w:style>
  <w:style w:type="paragraph" w:styleId="JC-3" w:customStyle="1">
    <w:name w:val="JC-3"/>
    <w:basedOn w:val="Normal"/>
    <w:qFormat/>
    <w:rsid w:val="00DB0FAB"/>
    <w:pPr>
      <w:numPr>
        <w:ilvl w:val="2"/>
        <w:numId w:val="4"/>
      </w:numPr>
      <w:adjustRightInd/>
      <w:spacing w:after="120" w:line="276" w:lineRule="auto"/>
      <w:jc w:val="left"/>
      <w:outlineLvl w:val="2"/>
    </w:pPr>
    <w:rPr>
      <w:rFonts w:eastAsia="Calibri"/>
      <w:sz w:val="24"/>
      <w:szCs w:val="26"/>
      <w:lang w:val="en-US" w:eastAsia="en-US"/>
    </w:rPr>
  </w:style>
  <w:style w:type="character" w:styleId="Heading1Char" w:customStyle="1">
    <w:name w:val="Heading 1 Char"/>
    <w:basedOn w:val="DefaultParagraphFont"/>
    <w:link w:val="Heading1"/>
    <w:uiPriority w:val="9"/>
    <w:rsid w:val="00DB0FAB"/>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DB0FAB"/>
    <w:rPr>
      <w:rFonts w:asciiTheme="majorHAnsi" w:hAnsiTheme="majorHAnsi" w:eastAsiaTheme="majorEastAsia" w:cstheme="majorBidi"/>
      <w:b/>
      <w:bCs/>
      <w:color w:val="4F81BD" w:themeColor="accent1"/>
      <w:sz w:val="26"/>
      <w:szCs w:val="26"/>
      <w:lang w:eastAsia="en-GB"/>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DB0FAB"/>
    <w:pPr>
      <w:adjustRightInd/>
      <w:ind w:left="720"/>
      <w:jc w:val="left"/>
    </w:pPr>
    <w:rPr>
      <w:rFonts w:eastAsia="Times New Roman"/>
      <w:sz w:val="22"/>
      <w:szCs w:val="24"/>
    </w:rPr>
  </w:style>
  <w:style w:type="character" w:styleId="ListParagraphChar" w:customStyle="1">
    <w:name w:val="List Paragraph Char"/>
    <w:aliases w:val="Dot pt Char,No Spacing1 Char,List Paragraph1 Char,List Paragraph Char Char Char Char,Indicator Text Char,Numbered Para 1 Char,Bullet Points Char,MAIN CONTENT Char,List Paragraph12 Char,Bullet Style Char,F5 List Paragraph Char,L Char"/>
    <w:basedOn w:val="DefaultParagraphFont"/>
    <w:link w:val="ListParagraph"/>
    <w:uiPriority w:val="34"/>
    <w:qFormat/>
    <w:locked/>
    <w:rsid w:val="00DB0FAB"/>
    <w:rPr>
      <w:rFonts w:ascii="Arial" w:hAnsi="Arial" w:eastAsia="Times New Roman" w:cs="Arial"/>
      <w:szCs w:val="24"/>
      <w:lang w:eastAsia="en-GB"/>
    </w:rPr>
  </w:style>
  <w:style w:type="paragraph" w:styleId="TOCHeading">
    <w:name w:val="TOC Heading"/>
    <w:basedOn w:val="Heading1"/>
    <w:next w:val="Normal"/>
    <w:uiPriority w:val="39"/>
    <w:unhideWhenUsed/>
    <w:qFormat/>
    <w:rsid w:val="00DB0FAB"/>
    <w:pPr>
      <w:outlineLvl w:val="9"/>
    </w:pPr>
    <w:rPr>
      <w:lang w:val="en-US" w:eastAsia="ja-JP"/>
    </w:rPr>
  </w:style>
  <w:style w:type="paragraph" w:styleId="BCTITLE" w:customStyle="1">
    <w:name w:val="BC TITLE"/>
    <w:basedOn w:val="Normal"/>
    <w:qFormat/>
    <w:rsid w:val="005D7E9E"/>
    <w:pPr>
      <w:numPr>
        <w:numId w:val="5"/>
      </w:numPr>
      <w:pBdr>
        <w:bottom w:val="single" w:color="000000" w:sz="4" w:space="4"/>
      </w:pBdr>
      <w:adjustRightInd/>
      <w:spacing w:before="400" w:after="200"/>
      <w:jc w:val="left"/>
      <w:outlineLvl w:val="0"/>
    </w:pPr>
    <w:rPr>
      <w:rFonts w:ascii="Arial Bold" w:hAnsi="Arial Bold" w:eastAsia="Times New Roman" w:cs="Times New Roman"/>
      <w:b/>
      <w:caps/>
      <w:sz w:val="48"/>
      <w:lang w:eastAsia="en-US"/>
    </w:rPr>
  </w:style>
  <w:style w:type="paragraph" w:styleId="BCSUBTITLE" w:customStyle="1">
    <w:name w:val="BC SUBTITLE"/>
    <w:basedOn w:val="Normal"/>
    <w:qFormat/>
    <w:rsid w:val="005D7E9E"/>
    <w:pPr>
      <w:numPr>
        <w:ilvl w:val="1"/>
        <w:numId w:val="5"/>
      </w:numPr>
      <w:adjustRightInd/>
      <w:spacing w:before="400" w:after="400"/>
      <w:jc w:val="left"/>
      <w:outlineLvl w:val="1"/>
    </w:pPr>
    <w:rPr>
      <w:rFonts w:eastAsia="Times New Roman"/>
      <w:b/>
      <w:caps/>
      <w:sz w:val="36"/>
      <w:szCs w:val="26"/>
      <w:lang w:eastAsia="en-US"/>
    </w:rPr>
  </w:style>
  <w:style w:type="paragraph" w:styleId="BCLIST1" w:customStyle="1">
    <w:name w:val="BC LIST1"/>
    <w:qFormat/>
    <w:rsid w:val="005D7E9E"/>
    <w:pPr>
      <w:numPr>
        <w:ilvl w:val="2"/>
        <w:numId w:val="5"/>
      </w:numPr>
      <w:spacing w:line="240" w:lineRule="auto"/>
      <w:outlineLvl w:val="3"/>
    </w:pPr>
    <w:rPr>
      <w:rFonts w:ascii="Arial" w:hAnsi="Arial" w:eastAsia="Times New Roman" w:cs="Arial"/>
      <w:sz w:val="26"/>
      <w:szCs w:val="26"/>
    </w:rPr>
  </w:style>
  <w:style w:type="paragraph" w:styleId="BCLIST2" w:customStyle="1">
    <w:name w:val="BC LIST 2"/>
    <w:basedOn w:val="BCLIST1"/>
    <w:qFormat/>
    <w:rsid w:val="005D7E9E"/>
    <w:pPr>
      <w:numPr>
        <w:ilvl w:val="3"/>
      </w:numPr>
      <w:outlineLvl w:val="4"/>
    </w:pPr>
  </w:style>
  <w:style w:type="character" w:styleId="CommentReference">
    <w:name w:val="annotation reference"/>
    <w:basedOn w:val="DefaultParagraphFont"/>
    <w:uiPriority w:val="99"/>
    <w:semiHidden/>
    <w:unhideWhenUsed/>
    <w:rsid w:val="005D7E9E"/>
    <w:rPr>
      <w:sz w:val="16"/>
      <w:szCs w:val="16"/>
    </w:rPr>
  </w:style>
  <w:style w:type="paragraph" w:styleId="CommentText">
    <w:name w:val="annotation text"/>
    <w:basedOn w:val="Normal"/>
    <w:link w:val="CommentTextChar"/>
    <w:uiPriority w:val="99"/>
    <w:semiHidden/>
    <w:unhideWhenUsed/>
    <w:rsid w:val="005D7E9E"/>
  </w:style>
  <w:style w:type="character" w:styleId="CommentTextChar" w:customStyle="1">
    <w:name w:val="Comment Text Char"/>
    <w:basedOn w:val="DefaultParagraphFont"/>
    <w:link w:val="CommentText"/>
    <w:uiPriority w:val="99"/>
    <w:semiHidden/>
    <w:rsid w:val="005D7E9E"/>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5D7E9E"/>
    <w:rPr>
      <w:b/>
      <w:bCs/>
    </w:rPr>
  </w:style>
  <w:style w:type="character" w:styleId="CommentSubjectChar" w:customStyle="1">
    <w:name w:val="Comment Subject Char"/>
    <w:basedOn w:val="CommentTextChar"/>
    <w:link w:val="CommentSubject"/>
    <w:uiPriority w:val="99"/>
    <w:semiHidden/>
    <w:rsid w:val="005D7E9E"/>
    <w:rPr>
      <w:rFonts w:ascii="Arial" w:hAnsi="Arial" w:cs="Arial"/>
      <w:b/>
      <w:bCs/>
      <w:sz w:val="20"/>
      <w:szCs w:val="20"/>
      <w:lang w:eastAsia="en-GB"/>
    </w:rPr>
  </w:style>
  <w:style w:type="paragraph" w:styleId="BalloonText">
    <w:name w:val="Balloon Text"/>
    <w:basedOn w:val="Normal"/>
    <w:link w:val="BalloonTextChar"/>
    <w:uiPriority w:val="99"/>
    <w:semiHidden/>
    <w:unhideWhenUsed/>
    <w:rsid w:val="005D7E9E"/>
    <w:rPr>
      <w:rFonts w:ascii="Tahoma" w:hAnsi="Tahoma" w:cs="Tahoma"/>
      <w:sz w:val="16"/>
      <w:szCs w:val="16"/>
    </w:rPr>
  </w:style>
  <w:style w:type="character" w:styleId="BalloonTextChar" w:customStyle="1">
    <w:name w:val="Balloon Text Char"/>
    <w:basedOn w:val="DefaultParagraphFont"/>
    <w:link w:val="BalloonText"/>
    <w:uiPriority w:val="99"/>
    <w:semiHidden/>
    <w:rsid w:val="005D7E9E"/>
    <w:rPr>
      <w:rFonts w:ascii="Tahoma" w:hAnsi="Tahoma" w:cs="Tahoma"/>
      <w:sz w:val="16"/>
      <w:szCs w:val="16"/>
      <w:lang w:eastAsia="en-GB"/>
    </w:rPr>
  </w:style>
  <w:style w:type="table" w:styleId="TableGrid">
    <w:name w:val="Table Grid"/>
    <w:basedOn w:val="TableNormal"/>
    <w:uiPriority w:val="59"/>
    <w:rsid w:val="005256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F2204"/>
    <w:pPr>
      <w:tabs>
        <w:tab w:val="center" w:pos="4513"/>
        <w:tab w:val="right" w:pos="9026"/>
      </w:tabs>
    </w:pPr>
  </w:style>
  <w:style w:type="character" w:styleId="HeaderChar" w:customStyle="1">
    <w:name w:val="Header Char"/>
    <w:basedOn w:val="DefaultParagraphFont"/>
    <w:link w:val="Header"/>
    <w:uiPriority w:val="99"/>
    <w:rsid w:val="003F2204"/>
    <w:rPr>
      <w:rFonts w:ascii="Arial" w:hAnsi="Arial" w:cs="Arial"/>
      <w:sz w:val="20"/>
      <w:szCs w:val="20"/>
      <w:lang w:eastAsia="en-GB"/>
    </w:rPr>
  </w:style>
  <w:style w:type="paragraph" w:styleId="Footer">
    <w:name w:val="footer"/>
    <w:basedOn w:val="Normal"/>
    <w:link w:val="FooterChar"/>
    <w:unhideWhenUsed/>
    <w:rsid w:val="003F2204"/>
    <w:pPr>
      <w:tabs>
        <w:tab w:val="center" w:pos="4513"/>
        <w:tab w:val="right" w:pos="9026"/>
      </w:tabs>
    </w:pPr>
  </w:style>
  <w:style w:type="character" w:styleId="FooterChar" w:customStyle="1">
    <w:name w:val="Footer Char"/>
    <w:basedOn w:val="DefaultParagraphFont"/>
    <w:link w:val="Footer"/>
    <w:rsid w:val="003F2204"/>
    <w:rPr>
      <w:rFonts w:ascii="Arial" w:hAnsi="Arial" w:cs="Arial"/>
      <w:sz w:val="20"/>
      <w:szCs w:val="20"/>
      <w:lang w:eastAsia="en-GB"/>
    </w:rPr>
  </w:style>
  <w:style w:type="character" w:styleId="Hyperlink">
    <w:name w:val="Hyperlink"/>
    <w:basedOn w:val="DefaultParagraphFont"/>
    <w:uiPriority w:val="99"/>
    <w:unhideWhenUsed/>
    <w:rsid w:val="003F7651"/>
    <w:rPr>
      <w:color w:val="0000FF"/>
      <w:u w:val="single"/>
    </w:rPr>
  </w:style>
  <w:style w:type="paragraph" w:styleId="Appendix" w:customStyle="1">
    <w:name w:val="Appendix #"/>
    <w:basedOn w:val="Body"/>
    <w:next w:val="SubHeading"/>
    <w:uiPriority w:val="99"/>
    <w:rsid w:val="003F7651"/>
    <w:pPr>
      <w:keepNext/>
      <w:keepLines/>
      <w:numPr>
        <w:ilvl w:val="1"/>
        <w:numId w:val="8"/>
      </w:numPr>
      <w:jc w:val="center"/>
    </w:pPr>
    <w:rPr>
      <w:b/>
      <w:bCs/>
    </w:rPr>
  </w:style>
  <w:style w:type="paragraph" w:styleId="Part" w:customStyle="1">
    <w:name w:val="Part #"/>
    <w:basedOn w:val="Body"/>
    <w:next w:val="SubHeading"/>
    <w:uiPriority w:val="99"/>
    <w:rsid w:val="003F7651"/>
    <w:pPr>
      <w:keepNext/>
      <w:keepLines/>
      <w:numPr>
        <w:ilvl w:val="2"/>
        <w:numId w:val="8"/>
      </w:numPr>
      <w:jc w:val="center"/>
    </w:pPr>
  </w:style>
  <w:style w:type="paragraph" w:styleId="Schedule" w:customStyle="1">
    <w:name w:val="Schedule #"/>
    <w:basedOn w:val="Body"/>
    <w:next w:val="SubHeading"/>
    <w:uiPriority w:val="99"/>
    <w:rsid w:val="003F7651"/>
    <w:pPr>
      <w:keepNext/>
      <w:keepLines/>
      <w:numPr>
        <w:numId w:val="8"/>
      </w:numPr>
      <w:jc w:val="center"/>
    </w:pPr>
    <w:rPr>
      <w:b/>
      <w:bCs/>
    </w:rPr>
  </w:style>
  <w:style w:type="paragraph" w:styleId="SubHeading" w:customStyle="1">
    <w:name w:val="Sub Heading"/>
    <w:basedOn w:val="Body"/>
    <w:next w:val="Body"/>
    <w:uiPriority w:val="99"/>
    <w:rsid w:val="003F7651"/>
    <w:pPr>
      <w:keepNext/>
      <w:keepLines/>
      <w:numPr>
        <w:numId w:val="9"/>
      </w:numPr>
      <w:jc w:val="center"/>
    </w:pPr>
    <w:rPr>
      <w:b/>
      <w:bCs/>
      <w:caps/>
    </w:rPr>
  </w:style>
  <w:style w:type="character" w:styleId="Level1asHeadingtext" w:customStyle="1">
    <w:name w:val="Level 1 as Heading (text)"/>
    <w:basedOn w:val="DefaultParagraphFont"/>
    <w:uiPriority w:val="99"/>
    <w:rsid w:val="00700021"/>
    <w:rPr>
      <w:b/>
      <w:bCs/>
      <w:caps/>
    </w:rPr>
  </w:style>
  <w:style w:type="character" w:styleId="Level2asHeadingtext" w:customStyle="1">
    <w:name w:val="Level 2 as Heading (text)"/>
    <w:basedOn w:val="DefaultParagraphFont"/>
    <w:uiPriority w:val="99"/>
    <w:rsid w:val="00700021"/>
    <w:rPr>
      <w:b/>
      <w:bCs/>
    </w:rPr>
  </w:style>
  <w:style w:type="paragraph" w:styleId="Bullet1" w:customStyle="1">
    <w:name w:val="Bullet 1"/>
    <w:basedOn w:val="Body"/>
    <w:uiPriority w:val="99"/>
    <w:rsid w:val="00700021"/>
    <w:pPr>
      <w:numPr>
        <w:numId w:val="10"/>
      </w:numPr>
      <w:outlineLvl w:val="0"/>
    </w:pPr>
  </w:style>
  <w:style w:type="paragraph" w:styleId="Bullet2" w:customStyle="1">
    <w:name w:val="Bullet 2"/>
    <w:basedOn w:val="Body"/>
    <w:uiPriority w:val="99"/>
    <w:rsid w:val="00700021"/>
    <w:pPr>
      <w:numPr>
        <w:ilvl w:val="1"/>
        <w:numId w:val="10"/>
      </w:numPr>
      <w:outlineLvl w:val="1"/>
    </w:pPr>
  </w:style>
  <w:style w:type="paragraph" w:styleId="Bullet3" w:customStyle="1">
    <w:name w:val="Bullet 3"/>
    <w:basedOn w:val="Body"/>
    <w:uiPriority w:val="99"/>
    <w:rsid w:val="00700021"/>
    <w:pPr>
      <w:numPr>
        <w:ilvl w:val="2"/>
        <w:numId w:val="10"/>
      </w:numPr>
      <w:outlineLvl w:val="2"/>
    </w:pPr>
  </w:style>
  <w:style w:type="paragraph" w:styleId="Bullet4" w:customStyle="1">
    <w:name w:val="Bullet 4"/>
    <w:basedOn w:val="Body"/>
    <w:uiPriority w:val="99"/>
    <w:rsid w:val="00700021"/>
    <w:pPr>
      <w:numPr>
        <w:ilvl w:val="3"/>
        <w:numId w:val="10"/>
      </w:numPr>
      <w:outlineLvl w:val="3"/>
    </w:pPr>
  </w:style>
  <w:style w:type="paragraph" w:styleId="SymbolBullet2" w:customStyle="1">
    <w:name w:val="±SymbolBullet2"/>
    <w:basedOn w:val="Normal"/>
    <w:uiPriority w:val="1"/>
    <w:rsid w:val="00700021"/>
    <w:pPr>
      <w:tabs>
        <w:tab w:val="num" w:pos="680"/>
      </w:tabs>
      <w:adjustRightInd/>
      <w:spacing w:before="60" w:after="60" w:line="264" w:lineRule="auto"/>
      <w:ind w:left="680" w:hanging="340"/>
    </w:pPr>
    <w:rPr>
      <w:rFonts w:asciiTheme="minorHAnsi" w:hAnsiTheme="minorHAnsi" w:eastAsiaTheme="minorHAnsi" w:cstheme="minorBidi"/>
      <w:color w:val="000000" w:themeColor="text1"/>
      <w:sz w:val="21"/>
      <w:szCs w:val="21"/>
      <w:lang w:eastAsia="en-US"/>
    </w:rPr>
  </w:style>
  <w:style w:type="paragraph" w:styleId="SymbolBullet3" w:customStyle="1">
    <w:name w:val="±SymbolBullet3"/>
    <w:basedOn w:val="Normal"/>
    <w:uiPriority w:val="1"/>
    <w:rsid w:val="00700021"/>
    <w:pPr>
      <w:tabs>
        <w:tab w:val="num" w:pos="1021"/>
      </w:tabs>
      <w:adjustRightInd/>
      <w:spacing w:before="60" w:after="60" w:line="264" w:lineRule="auto"/>
      <w:ind w:left="1021" w:hanging="341"/>
    </w:pPr>
    <w:rPr>
      <w:rFonts w:asciiTheme="minorHAnsi" w:hAnsiTheme="minorHAnsi" w:eastAsiaTheme="minorHAnsi" w:cstheme="minorBidi"/>
      <w:color w:val="000000" w:themeColor="text1"/>
      <w:sz w:val="21"/>
      <w:szCs w:val="21"/>
      <w:lang w:eastAsia="en-US"/>
    </w:rPr>
  </w:style>
  <w:style w:type="paragraph" w:styleId="Sectionheading" w:customStyle="1">
    <w:name w:val="Section heading"/>
    <w:basedOn w:val="Level1"/>
    <w:qFormat/>
    <w:rsid w:val="00700021"/>
    <w:pPr>
      <w:spacing w:before="360"/>
    </w:pPr>
    <w:rPr>
      <w:sz w:val="28"/>
    </w:rPr>
  </w:style>
  <w:style w:type="table" w:styleId="TableGrid1" w:customStyle="1">
    <w:name w:val="Table Grid1"/>
    <w:basedOn w:val="TableNormal"/>
    <w:next w:val="TableGrid"/>
    <w:rsid w:val="00B161FE"/>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353D7"/>
    <w:pPr>
      <w:spacing w:after="0" w:line="240" w:lineRule="auto"/>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915562">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816797982">
      <w:bodyDiv w:val="1"/>
      <w:marLeft w:val="0"/>
      <w:marRight w:val="0"/>
      <w:marTop w:val="0"/>
      <w:marBottom w:val="0"/>
      <w:divBdr>
        <w:top w:val="none" w:sz="0" w:space="0" w:color="auto"/>
        <w:left w:val="none" w:sz="0" w:space="0" w:color="auto"/>
        <w:bottom w:val="none" w:sz="0" w:space="0" w:color="auto"/>
        <w:right w:val="none" w:sz="0" w:space="0" w:color="auto"/>
      </w:divBdr>
    </w:div>
    <w:div w:id="1247500482">
      <w:bodyDiv w:val="1"/>
      <w:marLeft w:val="0"/>
      <w:marRight w:val="0"/>
      <w:marTop w:val="0"/>
      <w:marBottom w:val="0"/>
      <w:divBdr>
        <w:top w:val="none" w:sz="0" w:space="0" w:color="auto"/>
        <w:left w:val="none" w:sz="0" w:space="0" w:color="auto"/>
        <w:bottom w:val="none" w:sz="0" w:space="0" w:color="auto"/>
        <w:right w:val="none" w:sz="0" w:space="0" w:color="auto"/>
      </w:divBdr>
    </w:div>
    <w:div w:id="1560243611">
      <w:bodyDiv w:val="1"/>
      <w:marLeft w:val="0"/>
      <w:marRight w:val="0"/>
      <w:marTop w:val="0"/>
      <w:marBottom w:val="0"/>
      <w:divBdr>
        <w:top w:val="none" w:sz="0" w:space="0" w:color="auto"/>
        <w:left w:val="none" w:sz="0" w:space="0" w:color="auto"/>
        <w:bottom w:val="none" w:sz="0" w:space="0" w:color="auto"/>
        <w:right w:val="none" w:sz="0" w:space="0" w:color="auto"/>
      </w:divBdr>
    </w:div>
    <w:div w:id="21128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434618A3BD8468DBEC075EA106425" ma:contentTypeVersion="18" ma:contentTypeDescription="Create a new document." ma:contentTypeScope="" ma:versionID="8d45edf36fc7592bc59e40528e6fbf12">
  <xsd:schema xmlns:xsd="http://www.w3.org/2001/XMLSchema" xmlns:xs="http://www.w3.org/2001/XMLSchema" xmlns:p="http://schemas.microsoft.com/office/2006/metadata/properties" xmlns:ns2="6e12d074-2cf1-4dd7-9fe5-4c55e646ee51" xmlns:ns3="8f383f3e-e4ea-46a8-8be5-4a2018875725" targetNamespace="http://schemas.microsoft.com/office/2006/metadata/properties" ma:root="true" ma:fieldsID="5c61e9e4b8843f50e7d0733ee5b5c160" ns2:_="" ns3:_="">
    <xsd:import namespace="6e12d074-2cf1-4dd7-9fe5-4c55e646ee51"/>
    <xsd:import namespace="8f383f3e-e4ea-46a8-8be5-4a20188757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074-2cf1-4dd7-9fe5-4c55e646ee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89d19e-6467-48ff-b337-f6ae4a74ff6b}" ma:internalName="TaxCatchAll" ma:showField="CatchAllData" ma:web="6e12d074-2cf1-4dd7-9fe5-4c55e646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3f3e-e4ea-46a8-8be5-4a20188757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12d074-2cf1-4dd7-9fe5-4c55e646ee51" xsi:nil="true"/>
    <lcf76f155ced4ddcb4097134ff3c332f xmlns="8f383f3e-e4ea-46a8-8be5-4a20188757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F7378-B7A0-4916-97E7-676D3B9D7DF4}">
  <ds:schemaRefs>
    <ds:schemaRef ds:uri="http://schemas.microsoft.com/sharepoint/v3/contenttype/forms"/>
  </ds:schemaRefs>
</ds:datastoreItem>
</file>

<file path=customXml/itemProps2.xml><?xml version="1.0" encoding="utf-8"?>
<ds:datastoreItem xmlns:ds="http://schemas.openxmlformats.org/officeDocument/2006/customXml" ds:itemID="{DB711CB5-5CEC-4B3B-96B1-07D6D4BEBD3C}"/>
</file>

<file path=customXml/itemProps3.xml><?xml version="1.0" encoding="utf-8"?>
<ds:datastoreItem xmlns:ds="http://schemas.openxmlformats.org/officeDocument/2006/customXml" ds:itemID="{3F8934E8-4003-45DC-8B48-CEE206B81211}">
  <ds:schemaRefs>
    <ds:schemaRef ds:uri="http://purl.org/dc/dcmitype/"/>
    <ds:schemaRef ds:uri="http://schemas.microsoft.com/office/2006/metadata/properties"/>
    <ds:schemaRef ds:uri="http://schemas.microsoft.com/office/2006/documentManagement/types"/>
    <ds:schemaRef ds:uri="6e12d074-2cf1-4dd7-9fe5-4c55e646ee51"/>
    <ds:schemaRef ds:uri="http://purl.org/dc/terms/"/>
    <ds:schemaRef ds:uri="8f383f3e-e4ea-46a8-8be5-4a2018875725"/>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Carl Newell</lastModifiedBy>
  <revision>7</revision>
  <dcterms:created xsi:type="dcterms:W3CDTF">2022-06-23T22:07:00.0000000Z</dcterms:created>
  <dcterms:modified xsi:type="dcterms:W3CDTF">2025-08-29T08:05:22.3896798Z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0x010100DE2434618A3BD8468DBEC075EA106425</vt:lpwstr>
  </property>
  <property fmtid="{D5CDD505-2E9C-101B-9397-08002B2CF9AE}" pid="3" name="MediaServiceImageTags">
    <vt:lpwstr/>
  </property>
</Properties>
</file>