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85E8" w14:textId="07FBC036" w:rsidR="004D0CEF" w:rsidRDefault="00310AF9" w:rsidP="00E6120F">
      <w:pPr>
        <w:rPr>
          <w:rFonts w:asciiTheme="majorHAnsi" w:hAnsiTheme="majorHAnsi"/>
          <w:b/>
          <w:bCs/>
          <w:sz w:val="48"/>
          <w:szCs w:val="48"/>
        </w:rPr>
        <w:sectPr w:rsidR="004D0CEF" w:rsidSect="0042716F">
          <w:footerReference w:type="default" r:id="rId10"/>
          <w:pgSz w:w="11900" w:h="16820"/>
          <w:pgMar w:top="1134" w:right="1418" w:bottom="1278" w:left="1418" w:header="720" w:footer="720" w:gutter="0"/>
          <w:cols w:space="720"/>
          <w:docGrid w:linePitch="360"/>
        </w:sectPr>
      </w:pPr>
      <w:r w:rsidRPr="00310AF9">
        <w:rPr>
          <w:rFonts w:asciiTheme="majorHAnsi" w:hAnsiTheme="majorHAnsi"/>
          <w:b/>
          <w:bCs/>
          <w:noProof/>
          <w:sz w:val="48"/>
          <w:szCs w:val="48"/>
        </w:rPr>
        <w:drawing>
          <wp:anchor distT="0" distB="0" distL="114300" distR="114300" simplePos="0" relativeHeight="251659263" behindDoc="1" locked="0" layoutInCell="1" allowOverlap="1" wp14:anchorId="4C9E5724" wp14:editId="3CFCA4B9">
            <wp:simplePos x="0" y="0"/>
            <wp:positionH relativeFrom="column">
              <wp:posOffset>-901065</wp:posOffset>
            </wp:positionH>
            <wp:positionV relativeFrom="paragraph">
              <wp:posOffset>-711200</wp:posOffset>
            </wp:positionV>
            <wp:extent cx="7559088" cy="10692306"/>
            <wp:effectExtent l="0" t="0" r="1016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Front cover portrait background_Imp on white.jpg"/>
                    <pic:cNvPicPr/>
                  </pic:nvPicPr>
                  <pic:blipFill>
                    <a:blip r:embed="rId11">
                      <a:extLst>
                        <a:ext uri="{28A0092B-C50C-407E-A947-70E740481C1C}">
                          <a14:useLocalDpi xmlns:a14="http://schemas.microsoft.com/office/drawing/2010/main" val="0"/>
                        </a:ext>
                      </a:extLst>
                    </a:blip>
                    <a:stretch>
                      <a:fillRect/>
                    </a:stretch>
                  </pic:blipFill>
                  <pic:spPr>
                    <a:xfrm>
                      <a:off x="0" y="0"/>
                      <a:ext cx="7559088" cy="10692306"/>
                    </a:xfrm>
                    <a:prstGeom prst="rect">
                      <a:avLst/>
                    </a:prstGeom>
                  </pic:spPr>
                </pic:pic>
              </a:graphicData>
            </a:graphic>
            <wp14:sizeRelH relativeFrom="margin">
              <wp14:pctWidth>0</wp14:pctWidth>
            </wp14:sizeRelH>
            <wp14:sizeRelV relativeFrom="margin">
              <wp14:pctHeight>0</wp14:pctHeight>
            </wp14:sizeRelV>
          </wp:anchor>
        </w:drawing>
      </w:r>
      <w:r w:rsidR="000C4445">
        <w:rPr>
          <w:noProof/>
          <w:lang w:val="en-US"/>
        </w:rPr>
        <mc:AlternateContent>
          <mc:Choice Requires="wps">
            <w:drawing>
              <wp:anchor distT="0" distB="0" distL="114300" distR="114300" simplePos="0" relativeHeight="251664384" behindDoc="0" locked="0" layoutInCell="1" allowOverlap="1" wp14:anchorId="28116EC3" wp14:editId="59AF02E7">
                <wp:simplePos x="0" y="0"/>
                <wp:positionH relativeFrom="column">
                  <wp:posOffset>-242570</wp:posOffset>
                </wp:positionH>
                <wp:positionV relativeFrom="paragraph">
                  <wp:posOffset>3831590</wp:posOffset>
                </wp:positionV>
                <wp:extent cx="2801620" cy="433832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2801620" cy="43383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4AD9D00" w14:textId="1B201B64" w:rsidR="00DE7B7B" w:rsidRPr="00071918" w:rsidRDefault="00C32936" w:rsidP="000C4445">
                            <w:pPr>
                              <w:spacing w:after="360" w:line="560" w:lineRule="exact"/>
                              <w:rPr>
                                <w:rFonts w:ascii="Calibri" w:hAnsi="Calibri"/>
                                <w:b/>
                                <w:noProof/>
                                <w:color w:val="000000" w:themeColor="text1"/>
                                <w:sz w:val="52"/>
                                <w:szCs w:val="52"/>
                              </w:rPr>
                            </w:pPr>
                            <w:r>
                              <w:rPr>
                                <w:rFonts w:ascii="Calibri" w:hAnsi="Calibri"/>
                                <w:b/>
                                <w:noProof/>
                                <w:color w:val="000000" w:themeColor="text1"/>
                                <w:sz w:val="52"/>
                                <w:szCs w:val="52"/>
                              </w:rPr>
                              <w:t xml:space="preserve">Single Central Record (SCR) monitoring </w:t>
                            </w:r>
                            <w:r w:rsidR="009D5968">
                              <w:rPr>
                                <w:rFonts w:ascii="Calibri" w:hAnsi="Calibri"/>
                                <w:b/>
                                <w:noProof/>
                                <w:color w:val="000000" w:themeColor="text1"/>
                                <w:sz w:val="52"/>
                                <w:szCs w:val="52"/>
                              </w:rPr>
                              <w:t>guide</w:t>
                            </w:r>
                          </w:p>
                          <w:p w14:paraId="48D8E3B5" w14:textId="552884E8" w:rsidR="00DE7B7B" w:rsidRPr="00310AF9" w:rsidRDefault="00C32936" w:rsidP="00DE7B7B">
                            <w:pPr>
                              <w:spacing w:line="400" w:lineRule="exact"/>
                              <w:rPr>
                                <w:rFonts w:asciiTheme="majorHAnsi" w:hAnsiTheme="majorHAnsi"/>
                                <w:noProof/>
                                <w:color w:val="000000" w:themeColor="text1"/>
                                <w:sz w:val="36"/>
                                <w:szCs w:val="36"/>
                              </w:rPr>
                            </w:pPr>
                            <w:r>
                              <w:rPr>
                                <w:rFonts w:asciiTheme="majorHAnsi" w:hAnsiTheme="majorHAnsi"/>
                                <w:noProof/>
                                <w:color w:val="000000" w:themeColor="text1"/>
                                <w:sz w:val="36"/>
                                <w:szCs w:val="36"/>
                              </w:rPr>
                              <w:t xml:space="preserve">This document is a useful prompt/guide for a member of the Governing body to discuss the School SCR with relevant members of the school staff team. </w:t>
                            </w:r>
                          </w:p>
                          <w:p w14:paraId="43A46C52" w14:textId="77777777" w:rsidR="00DE7B7B" w:rsidRPr="00310AF9" w:rsidRDefault="00DE7B7B" w:rsidP="00DE7B7B">
                            <w:pPr>
                              <w:spacing w:line="400" w:lineRule="exact"/>
                              <w:rPr>
                                <w:rFonts w:asciiTheme="majorHAnsi" w:hAnsiTheme="majorHAnsi"/>
                                <w:noProof/>
                                <w:color w:val="000000" w:themeColor="text1"/>
                                <w:sz w:val="36"/>
                                <w:szCs w:val="36"/>
                              </w:rPr>
                            </w:pPr>
                          </w:p>
                          <w:p w14:paraId="15DC7044" w14:textId="1326BD17" w:rsidR="00DE7B7B" w:rsidRPr="00310AF9" w:rsidRDefault="00D61C2E" w:rsidP="00DE7B7B">
                            <w:pPr>
                              <w:spacing w:line="400" w:lineRule="exact"/>
                              <w:rPr>
                                <w:rFonts w:asciiTheme="majorHAnsi" w:hAnsiTheme="majorHAnsi"/>
                                <w:noProof/>
                                <w:color w:val="000000" w:themeColor="text1"/>
                                <w:sz w:val="36"/>
                                <w:szCs w:val="36"/>
                              </w:rPr>
                            </w:pPr>
                            <w:r>
                              <w:rPr>
                                <w:rFonts w:asciiTheme="majorHAnsi" w:hAnsiTheme="majorHAnsi"/>
                                <w:noProof/>
                                <w:color w:val="000000" w:themeColor="text1"/>
                                <w:sz w:val="36"/>
                                <w:szCs w:val="36"/>
                              </w:rPr>
                              <w:t>November</w:t>
                            </w:r>
                            <w:r w:rsidR="00C32936">
                              <w:rPr>
                                <w:rFonts w:asciiTheme="majorHAnsi" w:hAnsiTheme="majorHAnsi"/>
                                <w:noProof/>
                                <w:color w:val="000000" w:themeColor="text1"/>
                                <w:sz w:val="36"/>
                                <w:szCs w:val="36"/>
                              </w:rPr>
                              <w:t xml:space="preserve"> 202</w:t>
                            </w:r>
                            <w:r>
                              <w:rPr>
                                <w:rFonts w:asciiTheme="majorHAnsi" w:hAnsiTheme="majorHAnsi"/>
                                <w:noProof/>
                                <w:color w:val="000000" w:themeColor="text1"/>
                                <w:sz w:val="36"/>
                                <w:szCs w:val="3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16EC3" id="_x0000_t202" coordsize="21600,21600" o:spt="202" path="m,l,21600r21600,l21600,xe">
                <v:stroke joinstyle="miter"/>
                <v:path gradientshapeok="t" o:connecttype="rect"/>
              </v:shapetype>
              <v:shape id="Text Box 2" o:spid="_x0000_s1026" type="#_x0000_t202" style="position:absolute;margin-left:-19.1pt;margin-top:301.7pt;width:220.6pt;height:34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" filled="f" stroked="f">
                <v:textbox>
                  <w:txbxContent>
                    <w:p w14:paraId="74AD9D00" w14:textId="1B201B64" w:rsidR="00DE7B7B" w:rsidRPr="00071918" w:rsidRDefault="00C32936" w:rsidP="000C4445">
                      <w:pPr>
                        <w:spacing w:after="360" w:line="560" w:lineRule="exact"/>
                        <w:rPr>
                          <w:rFonts w:ascii="Calibri" w:hAnsi="Calibri"/>
                          <w:b/>
                          <w:noProof/>
                          <w:color w:val="000000" w:themeColor="text1"/>
                          <w:sz w:val="52"/>
                          <w:szCs w:val="52"/>
                        </w:rPr>
                      </w:pPr>
                      <w:r>
                        <w:rPr>
                          <w:rFonts w:ascii="Calibri" w:hAnsi="Calibri"/>
                          <w:b/>
                          <w:noProof/>
                          <w:color w:val="000000" w:themeColor="text1"/>
                          <w:sz w:val="52"/>
                          <w:szCs w:val="52"/>
                        </w:rPr>
                        <w:t xml:space="preserve">Single Central Record (SCR) monitoring </w:t>
                      </w:r>
                      <w:r w:rsidR="009D5968">
                        <w:rPr>
                          <w:rFonts w:ascii="Calibri" w:hAnsi="Calibri"/>
                          <w:b/>
                          <w:noProof/>
                          <w:color w:val="000000" w:themeColor="text1"/>
                          <w:sz w:val="52"/>
                          <w:szCs w:val="52"/>
                        </w:rPr>
                        <w:t>guide</w:t>
                      </w:r>
                    </w:p>
                    <w:p w14:paraId="48D8E3B5" w14:textId="552884E8" w:rsidR="00DE7B7B" w:rsidRPr="00310AF9" w:rsidRDefault="00C32936" w:rsidP="00DE7B7B">
                      <w:pPr>
                        <w:spacing w:line="400" w:lineRule="exact"/>
                        <w:rPr>
                          <w:rFonts w:asciiTheme="majorHAnsi" w:hAnsiTheme="majorHAnsi"/>
                          <w:noProof/>
                          <w:color w:val="000000" w:themeColor="text1"/>
                          <w:sz w:val="36"/>
                          <w:szCs w:val="36"/>
                        </w:rPr>
                      </w:pPr>
                      <w:r>
                        <w:rPr>
                          <w:rFonts w:asciiTheme="majorHAnsi" w:hAnsiTheme="majorHAnsi"/>
                          <w:noProof/>
                          <w:color w:val="000000" w:themeColor="text1"/>
                          <w:sz w:val="36"/>
                          <w:szCs w:val="36"/>
                        </w:rPr>
                        <w:t xml:space="preserve">This document is a useful prompt/guide for a member of the Governing body to discuss the School SCR with relevant members of the school staff team. </w:t>
                      </w:r>
                    </w:p>
                    <w:p w14:paraId="43A46C52" w14:textId="77777777" w:rsidR="00DE7B7B" w:rsidRPr="00310AF9" w:rsidRDefault="00DE7B7B" w:rsidP="00DE7B7B">
                      <w:pPr>
                        <w:spacing w:line="400" w:lineRule="exact"/>
                        <w:rPr>
                          <w:rFonts w:asciiTheme="majorHAnsi" w:hAnsiTheme="majorHAnsi"/>
                          <w:noProof/>
                          <w:color w:val="000000" w:themeColor="text1"/>
                          <w:sz w:val="36"/>
                          <w:szCs w:val="36"/>
                        </w:rPr>
                      </w:pPr>
                    </w:p>
                    <w:p w14:paraId="15DC7044" w14:textId="1326BD17" w:rsidR="00DE7B7B" w:rsidRPr="00310AF9" w:rsidRDefault="00D61C2E" w:rsidP="00DE7B7B">
                      <w:pPr>
                        <w:spacing w:line="400" w:lineRule="exact"/>
                        <w:rPr>
                          <w:rFonts w:asciiTheme="majorHAnsi" w:hAnsiTheme="majorHAnsi"/>
                          <w:noProof/>
                          <w:color w:val="000000" w:themeColor="text1"/>
                          <w:sz w:val="36"/>
                          <w:szCs w:val="36"/>
                        </w:rPr>
                      </w:pPr>
                      <w:r>
                        <w:rPr>
                          <w:rFonts w:asciiTheme="majorHAnsi" w:hAnsiTheme="majorHAnsi"/>
                          <w:noProof/>
                          <w:color w:val="000000" w:themeColor="text1"/>
                          <w:sz w:val="36"/>
                          <w:szCs w:val="36"/>
                        </w:rPr>
                        <w:t>November</w:t>
                      </w:r>
                      <w:r w:rsidR="00C32936">
                        <w:rPr>
                          <w:rFonts w:asciiTheme="majorHAnsi" w:hAnsiTheme="majorHAnsi"/>
                          <w:noProof/>
                          <w:color w:val="000000" w:themeColor="text1"/>
                          <w:sz w:val="36"/>
                          <w:szCs w:val="36"/>
                        </w:rPr>
                        <w:t xml:space="preserve"> 202</w:t>
                      </w:r>
                      <w:r>
                        <w:rPr>
                          <w:rFonts w:asciiTheme="majorHAnsi" w:hAnsiTheme="majorHAnsi"/>
                          <w:noProof/>
                          <w:color w:val="000000" w:themeColor="text1"/>
                          <w:sz w:val="36"/>
                          <w:szCs w:val="36"/>
                        </w:rPr>
                        <w:t>5</w:t>
                      </w:r>
                    </w:p>
                  </w:txbxContent>
                </v:textbox>
                <w10:wrap type="square"/>
              </v:shape>
            </w:pict>
          </mc:Fallback>
        </mc:AlternateContent>
      </w:r>
    </w:p>
    <w:p w14:paraId="721D5B40" w14:textId="4101DAA0" w:rsidR="005B28CE" w:rsidRDefault="005B28CE" w:rsidP="005B28CE">
      <w:pPr>
        <w:pStyle w:val="Heading1"/>
        <w:jc w:val="left"/>
        <w:rPr>
          <w:rFonts w:asciiTheme="majorHAnsi" w:hAnsiTheme="majorHAnsi" w:cstheme="majorHAnsi"/>
        </w:rPr>
      </w:pPr>
      <w:r w:rsidRPr="005B28CE">
        <w:rPr>
          <w:rFonts w:asciiTheme="majorHAnsi" w:hAnsiTheme="majorHAnsi" w:cstheme="majorHAnsi"/>
        </w:rPr>
        <w:lastRenderedPageBreak/>
        <w:t>The Single Central Record</w:t>
      </w:r>
      <w:r w:rsidR="000579F7">
        <w:rPr>
          <w:rFonts w:asciiTheme="majorHAnsi" w:hAnsiTheme="majorHAnsi" w:cstheme="majorHAnsi"/>
        </w:rPr>
        <w:t xml:space="preserve"> (SCR)</w:t>
      </w:r>
      <w:r w:rsidRPr="005B28CE">
        <w:rPr>
          <w:rFonts w:asciiTheme="majorHAnsi" w:hAnsiTheme="majorHAnsi" w:cstheme="majorHAnsi"/>
        </w:rPr>
        <w:t>: Monitoring Checklist</w:t>
      </w:r>
    </w:p>
    <w:p w14:paraId="1C1E4FE9" w14:textId="02E37448" w:rsidR="000579F7" w:rsidRPr="00EE0D9E" w:rsidRDefault="000579F7" w:rsidP="000579F7">
      <w:pPr>
        <w:rPr>
          <w:rFonts w:asciiTheme="majorHAnsi" w:hAnsiTheme="majorHAnsi" w:cstheme="majorHAnsi"/>
          <w:lang w:eastAsia="en-GB"/>
        </w:rPr>
      </w:pPr>
      <w:r w:rsidRPr="00EE0D9E">
        <w:rPr>
          <w:rFonts w:asciiTheme="majorHAnsi" w:hAnsiTheme="majorHAnsi" w:cstheme="majorHAnsi"/>
          <w:lang w:eastAsia="en-GB"/>
        </w:rPr>
        <w:t xml:space="preserve">This guide is designed to assist a </w:t>
      </w:r>
      <w:proofErr w:type="gramStart"/>
      <w:r w:rsidRPr="00EE0D9E">
        <w:rPr>
          <w:rFonts w:asciiTheme="majorHAnsi" w:hAnsiTheme="majorHAnsi" w:cstheme="majorHAnsi"/>
          <w:lang w:eastAsia="en-GB"/>
        </w:rPr>
        <w:t>member/members of the Governing Body/Proprietors</w:t>
      </w:r>
      <w:proofErr w:type="gramEnd"/>
      <w:r w:rsidRPr="00EE0D9E">
        <w:rPr>
          <w:rFonts w:asciiTheme="majorHAnsi" w:hAnsiTheme="majorHAnsi" w:cstheme="majorHAnsi"/>
          <w:lang w:eastAsia="en-GB"/>
        </w:rPr>
        <w:t xml:space="preserve"> in carrying out a check of the </w:t>
      </w:r>
      <w:proofErr w:type="gramStart"/>
      <w:r w:rsidRPr="00EE0D9E">
        <w:rPr>
          <w:rFonts w:asciiTheme="majorHAnsi" w:hAnsiTheme="majorHAnsi" w:cstheme="majorHAnsi"/>
          <w:lang w:eastAsia="en-GB"/>
        </w:rPr>
        <w:t>School</w:t>
      </w:r>
      <w:proofErr w:type="gramEnd"/>
      <w:r w:rsidRPr="00EE0D9E">
        <w:rPr>
          <w:rFonts w:asciiTheme="majorHAnsi" w:hAnsiTheme="majorHAnsi" w:cstheme="majorHAnsi"/>
          <w:lang w:eastAsia="en-GB"/>
        </w:rPr>
        <w:t xml:space="preserve"> SCR to provide assurance to staff and </w:t>
      </w:r>
      <w:r w:rsidR="00EE0D9E" w:rsidRPr="00EE0D9E">
        <w:rPr>
          <w:rFonts w:asciiTheme="majorHAnsi" w:hAnsiTheme="majorHAnsi" w:cstheme="majorHAnsi"/>
          <w:lang w:eastAsia="en-GB"/>
        </w:rPr>
        <w:t>Governors/Proprietors that the SCR fulfils the required function and is up to date. The Governor/Proprietor carrying out this check should use the information and questions below as prompts to ask the staff member(s) with responsibility for the SCR.</w:t>
      </w:r>
      <w:r w:rsidR="00A32DE5">
        <w:rPr>
          <w:rFonts w:asciiTheme="majorHAnsi" w:hAnsiTheme="majorHAnsi" w:cstheme="majorHAnsi"/>
          <w:lang w:eastAsia="en-GB"/>
        </w:rPr>
        <w:t xml:space="preserve"> This guide could also be used by another member of staff within your school who is not usually involved with the SCR (for example a Deputy Designated Safeguarding Lead). </w:t>
      </w:r>
      <w:r w:rsidR="00EE0D9E" w:rsidRPr="00EE0D9E">
        <w:rPr>
          <w:rFonts w:asciiTheme="majorHAnsi" w:hAnsiTheme="majorHAnsi" w:cstheme="majorHAnsi"/>
          <w:lang w:eastAsia="en-GB"/>
        </w:rPr>
        <w:t xml:space="preserve">Ordinarily the person completing the check should </w:t>
      </w:r>
      <w:r w:rsidR="00EE0D9E" w:rsidRPr="00B032AF">
        <w:rPr>
          <w:rFonts w:asciiTheme="majorHAnsi" w:hAnsiTheme="majorHAnsi" w:cstheme="majorHAnsi"/>
          <w:b/>
          <w:bCs/>
          <w:lang w:eastAsia="en-GB"/>
        </w:rPr>
        <w:t>not</w:t>
      </w:r>
      <w:r w:rsidR="00EE0D9E" w:rsidRPr="00EE0D9E">
        <w:rPr>
          <w:rFonts w:asciiTheme="majorHAnsi" w:hAnsiTheme="majorHAnsi" w:cstheme="majorHAnsi"/>
          <w:lang w:eastAsia="en-GB"/>
        </w:rPr>
        <w:t xml:space="preserve"> </w:t>
      </w:r>
      <w:r w:rsidR="00B032AF">
        <w:rPr>
          <w:rFonts w:asciiTheme="majorHAnsi" w:hAnsiTheme="majorHAnsi" w:cstheme="majorHAnsi"/>
          <w:lang w:eastAsia="en-GB"/>
        </w:rPr>
        <w:t>physically check</w:t>
      </w:r>
      <w:r w:rsidR="00EE0D9E" w:rsidRPr="00EE0D9E">
        <w:rPr>
          <w:rFonts w:asciiTheme="majorHAnsi" w:hAnsiTheme="majorHAnsi" w:cstheme="majorHAnsi"/>
          <w:lang w:eastAsia="en-GB"/>
        </w:rPr>
        <w:t xml:space="preserve"> the SCR</w:t>
      </w:r>
      <w:r w:rsidR="00B032AF">
        <w:rPr>
          <w:rFonts w:asciiTheme="majorHAnsi" w:hAnsiTheme="majorHAnsi" w:cstheme="majorHAnsi"/>
          <w:lang w:eastAsia="en-GB"/>
        </w:rPr>
        <w:t xml:space="preserve"> themselves</w:t>
      </w:r>
      <w:r w:rsidR="00EE0D9E" w:rsidRPr="00EE0D9E">
        <w:rPr>
          <w:rFonts w:asciiTheme="majorHAnsi" w:hAnsiTheme="majorHAnsi" w:cstheme="majorHAnsi"/>
          <w:lang w:eastAsia="en-GB"/>
        </w:rPr>
        <w:t xml:space="preserve">. </w:t>
      </w:r>
    </w:p>
    <w:p w14:paraId="6B428A47" w14:textId="77777777" w:rsidR="005B28CE" w:rsidRPr="005B28CE" w:rsidRDefault="005B28CE" w:rsidP="005B28CE">
      <w:pPr>
        <w:jc w:val="both"/>
        <w:rPr>
          <w:rFonts w:asciiTheme="majorHAnsi" w:hAnsiTheme="majorHAnsi" w:cstheme="majorHAnsi"/>
        </w:rPr>
      </w:pPr>
      <w:r w:rsidRPr="005B28CE">
        <w:rPr>
          <w:rFonts w:asciiTheme="majorHAnsi" w:hAnsiTheme="majorHAnsi" w:cstheme="majorHAnsi"/>
        </w:rPr>
        <w:t>Schools and colleges must keep a single central record in line with statutory guidance and associated legislation. The single central record is a record of the pre-employment checks undertaken.  The single central record must cover the following people</w:t>
      </w:r>
      <w:r w:rsidRPr="005B28CE">
        <w:rPr>
          <w:rStyle w:val="FootnoteReference"/>
          <w:rFonts w:asciiTheme="majorHAnsi" w:hAnsiTheme="majorHAnsi" w:cstheme="majorHAnsi"/>
        </w:rPr>
        <w:footnoteReference w:id="1"/>
      </w:r>
      <w:r w:rsidRPr="005B28CE">
        <w:rPr>
          <w:rFonts w:asciiTheme="majorHAnsi" w:hAnsiTheme="majorHAnsi" w:cstheme="majorHAnsi"/>
        </w:rPr>
        <w:t xml:space="preserve">: </w:t>
      </w:r>
    </w:p>
    <w:p w14:paraId="72BFC970" w14:textId="77777777" w:rsidR="005B28CE" w:rsidRPr="005B28CE" w:rsidRDefault="005B28CE" w:rsidP="005B28CE">
      <w:pPr>
        <w:pStyle w:val="ListParagraph"/>
        <w:numPr>
          <w:ilvl w:val="0"/>
          <w:numId w:val="2"/>
        </w:numPr>
        <w:jc w:val="both"/>
        <w:rPr>
          <w:rFonts w:asciiTheme="majorHAnsi" w:hAnsiTheme="majorHAnsi" w:cstheme="majorHAnsi"/>
          <w:sz w:val="22"/>
          <w:szCs w:val="22"/>
          <w:lang w:eastAsia="en-US"/>
        </w:rPr>
      </w:pPr>
      <w:r w:rsidRPr="005B28CE">
        <w:rPr>
          <w:rFonts w:asciiTheme="majorHAnsi" w:hAnsiTheme="majorHAnsi" w:cstheme="majorHAnsi"/>
          <w:sz w:val="22"/>
          <w:szCs w:val="22"/>
          <w:lang w:eastAsia="en-US"/>
        </w:rPr>
        <w:t xml:space="preserve">for schools, all staff, including teacher trainees on salaried routes, agency and third-party supply staff, even if they work for one day, </w:t>
      </w:r>
    </w:p>
    <w:p w14:paraId="429FD36F" w14:textId="77777777" w:rsidR="005B28CE" w:rsidRPr="005B28CE" w:rsidRDefault="005B28CE" w:rsidP="005B28CE">
      <w:pPr>
        <w:pStyle w:val="ListParagraph"/>
        <w:numPr>
          <w:ilvl w:val="0"/>
          <w:numId w:val="2"/>
        </w:numPr>
        <w:jc w:val="both"/>
        <w:rPr>
          <w:rFonts w:asciiTheme="majorHAnsi" w:hAnsiTheme="majorHAnsi" w:cstheme="majorHAnsi"/>
          <w:sz w:val="22"/>
          <w:szCs w:val="22"/>
          <w:lang w:eastAsia="en-US"/>
        </w:rPr>
      </w:pPr>
      <w:r w:rsidRPr="005B28CE">
        <w:rPr>
          <w:rFonts w:asciiTheme="majorHAnsi" w:hAnsiTheme="majorHAnsi" w:cstheme="majorHAnsi"/>
          <w:sz w:val="22"/>
          <w:szCs w:val="22"/>
          <w:lang w:eastAsia="en-US"/>
        </w:rPr>
        <w:t xml:space="preserve">for colleges, details of staff, including agency and supply staff providing education to children under the age of 18, and, </w:t>
      </w:r>
    </w:p>
    <w:p w14:paraId="087F2C02" w14:textId="77777777" w:rsidR="005B28CE" w:rsidRPr="005B28CE" w:rsidRDefault="005B28CE" w:rsidP="005B28CE">
      <w:pPr>
        <w:pStyle w:val="ListParagraph"/>
        <w:numPr>
          <w:ilvl w:val="0"/>
          <w:numId w:val="2"/>
        </w:numPr>
        <w:jc w:val="both"/>
        <w:rPr>
          <w:rFonts w:asciiTheme="majorHAnsi" w:hAnsiTheme="majorHAnsi" w:cstheme="majorHAnsi"/>
          <w:sz w:val="22"/>
          <w:szCs w:val="22"/>
          <w:lang w:eastAsia="en-US"/>
        </w:rPr>
      </w:pPr>
      <w:r w:rsidRPr="005B28CE">
        <w:rPr>
          <w:rFonts w:asciiTheme="majorHAnsi" w:hAnsiTheme="majorHAnsi" w:cstheme="majorHAnsi"/>
          <w:sz w:val="22"/>
          <w:szCs w:val="22"/>
          <w:lang w:eastAsia="en-US"/>
        </w:rPr>
        <w:t>for independent schools, all members of the proprietor body. In the case of academies and free schools, this means the members and trustees of the academy trust</w:t>
      </w:r>
    </w:p>
    <w:p w14:paraId="2BF9FB17" w14:textId="77777777" w:rsidR="00A32DE5" w:rsidRDefault="00A32DE5" w:rsidP="005B28CE">
      <w:pPr>
        <w:jc w:val="both"/>
        <w:rPr>
          <w:rFonts w:asciiTheme="majorHAnsi" w:hAnsiTheme="majorHAnsi" w:cstheme="majorHAnsi"/>
          <w:b/>
          <w:bCs/>
        </w:rPr>
      </w:pPr>
    </w:p>
    <w:p w14:paraId="11C804AC" w14:textId="6AF09E68" w:rsidR="005B28CE" w:rsidRPr="005B28CE" w:rsidRDefault="005B28CE" w:rsidP="005B28CE">
      <w:pPr>
        <w:jc w:val="both"/>
        <w:rPr>
          <w:rFonts w:asciiTheme="majorHAnsi" w:hAnsiTheme="majorHAnsi" w:cstheme="majorHAnsi"/>
          <w:b/>
          <w:bCs/>
        </w:rPr>
      </w:pPr>
      <w:r w:rsidRPr="005B28CE">
        <w:rPr>
          <w:rFonts w:asciiTheme="majorHAnsi" w:hAnsiTheme="majorHAnsi" w:cstheme="majorHAnsi"/>
          <w:b/>
          <w:bCs/>
        </w:rPr>
        <w:t>Recording information on the single central record</w:t>
      </w:r>
    </w:p>
    <w:p w14:paraId="4167F9F3" w14:textId="1F90E48B" w:rsidR="005B28CE" w:rsidRPr="005B28CE" w:rsidRDefault="005B28CE" w:rsidP="005B28CE">
      <w:pPr>
        <w:rPr>
          <w:rFonts w:asciiTheme="majorHAnsi" w:hAnsiTheme="majorHAnsi" w:cstheme="majorHAnsi"/>
        </w:rPr>
      </w:pPr>
      <w:r w:rsidRPr="005B28CE">
        <w:rPr>
          <w:rFonts w:asciiTheme="majorHAnsi" w:hAnsiTheme="majorHAnsi" w:cstheme="majorHAnsi"/>
        </w:rPr>
        <w:t xml:space="preserve">The single central record must indicate whether the following checks have been carried out or certificates obtained, and the date on which each check was </w:t>
      </w:r>
      <w:r w:rsidR="002D1180" w:rsidRPr="005B28CE">
        <w:rPr>
          <w:rFonts w:asciiTheme="majorHAnsi" w:hAnsiTheme="majorHAnsi" w:cstheme="majorHAnsi"/>
        </w:rPr>
        <w:t>completed,</w:t>
      </w:r>
      <w:r w:rsidRPr="005B28CE">
        <w:rPr>
          <w:rFonts w:asciiTheme="majorHAnsi" w:hAnsiTheme="majorHAnsi" w:cstheme="majorHAnsi"/>
        </w:rPr>
        <w:t xml:space="preserve"> or certificate obtained</w:t>
      </w:r>
      <w:r w:rsidRPr="005B28CE">
        <w:rPr>
          <w:rStyle w:val="FootnoteReference"/>
          <w:rFonts w:asciiTheme="majorHAnsi" w:hAnsiTheme="majorHAnsi" w:cstheme="majorHAnsi"/>
        </w:rPr>
        <w:footnoteReference w:id="2"/>
      </w:r>
      <w:r w:rsidRPr="005B28CE">
        <w:rPr>
          <w:rFonts w:asciiTheme="majorHAnsi" w:hAnsiTheme="majorHAnsi" w:cstheme="majorHAnsi"/>
        </w:rPr>
        <w:t>:</w:t>
      </w:r>
    </w:p>
    <w:p w14:paraId="1D7976DB" w14:textId="4DCDFE65" w:rsidR="00D955CE" w:rsidRDefault="005B28CE" w:rsidP="00D955CE">
      <w:pPr>
        <w:pStyle w:val="ListParagraph"/>
        <w:numPr>
          <w:ilvl w:val="0"/>
          <w:numId w:val="4"/>
        </w:numPr>
        <w:spacing w:before="100" w:beforeAutospacing="1" w:after="0"/>
        <w:rPr>
          <w:rFonts w:asciiTheme="majorHAnsi" w:hAnsiTheme="majorHAnsi" w:cstheme="majorHAnsi"/>
          <w:sz w:val="22"/>
          <w:szCs w:val="22"/>
          <w:lang w:eastAsia="en-US"/>
        </w:rPr>
      </w:pPr>
      <w:r w:rsidRPr="005B28CE">
        <w:rPr>
          <w:rFonts w:asciiTheme="majorHAnsi" w:hAnsiTheme="majorHAnsi" w:cstheme="majorHAnsi"/>
          <w:sz w:val="22"/>
          <w:szCs w:val="22"/>
          <w:lang w:eastAsia="en-US"/>
        </w:rPr>
        <w:t xml:space="preserve">an identity check, (identification checking guidelines can be found on the </w:t>
      </w:r>
      <w:hyperlink r:id="rId12" w:history="1">
        <w:r w:rsidRPr="005B28CE">
          <w:rPr>
            <w:rStyle w:val="Hyperlink"/>
            <w:rFonts w:asciiTheme="majorHAnsi" w:hAnsiTheme="majorHAnsi" w:cstheme="majorHAnsi"/>
            <w:sz w:val="22"/>
            <w:szCs w:val="22"/>
            <w:lang w:eastAsia="en-US"/>
          </w:rPr>
          <w:t>GOV.UK</w:t>
        </w:r>
      </w:hyperlink>
      <w:r w:rsidRPr="005B28CE">
        <w:rPr>
          <w:rFonts w:asciiTheme="majorHAnsi" w:hAnsiTheme="majorHAnsi" w:cstheme="majorHAnsi"/>
          <w:sz w:val="22"/>
          <w:szCs w:val="22"/>
          <w:lang w:eastAsia="en-US"/>
        </w:rPr>
        <w:t xml:space="preserve"> website);</w:t>
      </w:r>
    </w:p>
    <w:p w14:paraId="498BA65A" w14:textId="77777777" w:rsidR="00D955CE" w:rsidRPr="00D955CE" w:rsidRDefault="00D955CE" w:rsidP="00D955CE">
      <w:pPr>
        <w:pStyle w:val="ListParagraph"/>
        <w:spacing w:before="100" w:beforeAutospacing="1" w:after="0"/>
        <w:rPr>
          <w:rFonts w:asciiTheme="majorHAnsi" w:hAnsiTheme="majorHAnsi" w:cstheme="majorHAnsi"/>
          <w:sz w:val="22"/>
          <w:szCs w:val="22"/>
          <w:lang w:eastAsia="en-US"/>
        </w:rPr>
      </w:pPr>
    </w:p>
    <w:p w14:paraId="2FA92F88" w14:textId="77777777" w:rsidR="005B28CE" w:rsidRPr="005B28CE" w:rsidRDefault="005B28CE" w:rsidP="005B28CE">
      <w:pPr>
        <w:pStyle w:val="ListParagraph"/>
        <w:numPr>
          <w:ilvl w:val="0"/>
          <w:numId w:val="1"/>
        </w:numPr>
        <w:spacing w:before="100" w:beforeAutospacing="1" w:after="0" w:line="360" w:lineRule="auto"/>
        <w:ind w:left="714" w:hanging="357"/>
        <w:jc w:val="both"/>
        <w:rPr>
          <w:rFonts w:asciiTheme="majorHAnsi" w:hAnsiTheme="majorHAnsi" w:cstheme="majorHAnsi"/>
          <w:sz w:val="22"/>
          <w:szCs w:val="22"/>
          <w:lang w:eastAsia="en-US"/>
        </w:rPr>
      </w:pPr>
      <w:r w:rsidRPr="005B28CE">
        <w:rPr>
          <w:rFonts w:asciiTheme="majorHAnsi" w:hAnsiTheme="majorHAnsi" w:cstheme="majorHAnsi"/>
          <w:sz w:val="22"/>
          <w:szCs w:val="22"/>
          <w:lang w:eastAsia="en-US"/>
        </w:rPr>
        <w:t xml:space="preserve">a barred list </w:t>
      </w:r>
      <w:proofErr w:type="gramStart"/>
      <w:r w:rsidRPr="005B28CE">
        <w:rPr>
          <w:rFonts w:asciiTheme="majorHAnsi" w:hAnsiTheme="majorHAnsi" w:cstheme="majorHAnsi"/>
          <w:sz w:val="22"/>
          <w:szCs w:val="22"/>
          <w:lang w:eastAsia="en-US"/>
        </w:rPr>
        <w:t>check;</w:t>
      </w:r>
      <w:proofErr w:type="gramEnd"/>
    </w:p>
    <w:p w14:paraId="089131DA" w14:textId="77777777" w:rsidR="005B28CE" w:rsidRPr="005B28CE" w:rsidRDefault="005B28CE" w:rsidP="005B28CE">
      <w:pPr>
        <w:pStyle w:val="ListParagraph"/>
        <w:numPr>
          <w:ilvl w:val="0"/>
          <w:numId w:val="1"/>
        </w:numPr>
        <w:spacing w:before="100" w:beforeAutospacing="1" w:after="0" w:line="360" w:lineRule="auto"/>
        <w:ind w:left="714" w:hanging="357"/>
        <w:jc w:val="both"/>
        <w:rPr>
          <w:rFonts w:asciiTheme="majorHAnsi" w:hAnsiTheme="majorHAnsi" w:cstheme="majorHAnsi"/>
          <w:sz w:val="22"/>
          <w:szCs w:val="22"/>
          <w:lang w:eastAsia="en-US"/>
        </w:rPr>
      </w:pPr>
      <w:r w:rsidRPr="005B28CE">
        <w:rPr>
          <w:rFonts w:asciiTheme="majorHAnsi" w:hAnsiTheme="majorHAnsi" w:cstheme="majorHAnsi"/>
          <w:sz w:val="22"/>
          <w:szCs w:val="22"/>
          <w:lang w:eastAsia="en-US"/>
        </w:rPr>
        <w:t xml:space="preserve">an enhanced DBS check requested/certificate </w:t>
      </w:r>
      <w:proofErr w:type="gramStart"/>
      <w:r w:rsidRPr="005B28CE">
        <w:rPr>
          <w:rFonts w:asciiTheme="majorHAnsi" w:hAnsiTheme="majorHAnsi" w:cstheme="majorHAnsi"/>
          <w:sz w:val="22"/>
          <w:szCs w:val="22"/>
          <w:lang w:eastAsia="en-US"/>
        </w:rPr>
        <w:t>provided;</w:t>
      </w:r>
      <w:proofErr w:type="gramEnd"/>
    </w:p>
    <w:p w14:paraId="45322993" w14:textId="77777777" w:rsidR="005B28CE" w:rsidRPr="005B28CE" w:rsidRDefault="005B28CE" w:rsidP="005B28CE">
      <w:pPr>
        <w:pStyle w:val="ListParagraph"/>
        <w:numPr>
          <w:ilvl w:val="0"/>
          <w:numId w:val="1"/>
        </w:numPr>
        <w:spacing w:before="100" w:beforeAutospacing="1" w:after="0" w:line="360" w:lineRule="auto"/>
        <w:ind w:left="714" w:hanging="357"/>
        <w:jc w:val="both"/>
        <w:rPr>
          <w:rFonts w:asciiTheme="majorHAnsi" w:hAnsiTheme="majorHAnsi" w:cstheme="majorHAnsi"/>
          <w:sz w:val="22"/>
          <w:szCs w:val="22"/>
          <w:lang w:eastAsia="en-US"/>
        </w:rPr>
      </w:pPr>
      <w:r w:rsidRPr="005B28CE">
        <w:rPr>
          <w:rFonts w:asciiTheme="majorHAnsi" w:hAnsiTheme="majorHAnsi" w:cstheme="majorHAnsi"/>
          <w:sz w:val="22"/>
          <w:szCs w:val="22"/>
          <w:lang w:eastAsia="en-US"/>
        </w:rPr>
        <w:t xml:space="preserve">a prohibition from teaching </w:t>
      </w:r>
      <w:proofErr w:type="gramStart"/>
      <w:r w:rsidRPr="005B28CE">
        <w:rPr>
          <w:rFonts w:asciiTheme="majorHAnsi" w:hAnsiTheme="majorHAnsi" w:cstheme="majorHAnsi"/>
          <w:sz w:val="22"/>
          <w:szCs w:val="22"/>
          <w:lang w:eastAsia="en-US"/>
        </w:rPr>
        <w:t>check;</w:t>
      </w:r>
      <w:proofErr w:type="gramEnd"/>
    </w:p>
    <w:p w14:paraId="3071BAC7" w14:textId="1318005D" w:rsidR="005B28CE" w:rsidRPr="005B28CE" w:rsidRDefault="005B28CE" w:rsidP="005B28CE">
      <w:pPr>
        <w:pStyle w:val="ListParagraph"/>
        <w:numPr>
          <w:ilvl w:val="0"/>
          <w:numId w:val="1"/>
        </w:numPr>
        <w:spacing w:before="100" w:beforeAutospacing="1" w:after="0" w:line="360" w:lineRule="auto"/>
        <w:ind w:left="714" w:hanging="357"/>
        <w:jc w:val="both"/>
        <w:rPr>
          <w:rFonts w:asciiTheme="majorHAnsi" w:hAnsiTheme="majorHAnsi" w:cstheme="majorHAnsi"/>
          <w:sz w:val="22"/>
          <w:szCs w:val="22"/>
          <w:lang w:eastAsia="en-US"/>
        </w:rPr>
      </w:pPr>
      <w:r w:rsidRPr="005B28CE">
        <w:rPr>
          <w:rFonts w:asciiTheme="majorHAnsi" w:hAnsiTheme="majorHAnsi" w:cstheme="majorHAnsi"/>
          <w:sz w:val="22"/>
          <w:szCs w:val="22"/>
          <w:lang w:eastAsia="en-US"/>
        </w:rPr>
        <w:t>further checks on people who have lived or worked outside the UK (see paragraphs 28</w:t>
      </w:r>
      <w:r w:rsidR="00F90BC7">
        <w:rPr>
          <w:rFonts w:asciiTheme="majorHAnsi" w:hAnsiTheme="majorHAnsi" w:cstheme="majorHAnsi"/>
          <w:sz w:val="22"/>
          <w:szCs w:val="22"/>
          <w:lang w:eastAsia="en-US"/>
        </w:rPr>
        <w:t>5</w:t>
      </w:r>
      <w:r w:rsidRPr="005B28CE">
        <w:rPr>
          <w:rFonts w:asciiTheme="majorHAnsi" w:hAnsiTheme="majorHAnsi" w:cstheme="majorHAnsi"/>
          <w:sz w:val="22"/>
          <w:szCs w:val="22"/>
          <w:lang w:eastAsia="en-US"/>
        </w:rPr>
        <w:t>-2</w:t>
      </w:r>
      <w:r w:rsidR="00F90BC7">
        <w:rPr>
          <w:rFonts w:asciiTheme="majorHAnsi" w:hAnsiTheme="majorHAnsi" w:cstheme="majorHAnsi"/>
          <w:sz w:val="22"/>
          <w:szCs w:val="22"/>
          <w:lang w:eastAsia="en-US"/>
        </w:rPr>
        <w:t>89</w:t>
      </w:r>
      <w:r w:rsidRPr="005B28CE">
        <w:rPr>
          <w:rFonts w:asciiTheme="majorHAnsi" w:hAnsiTheme="majorHAnsi" w:cstheme="majorHAnsi"/>
          <w:sz w:val="22"/>
          <w:szCs w:val="22"/>
          <w:lang w:eastAsia="en-US"/>
        </w:rPr>
        <w:t xml:space="preserve"> of </w:t>
      </w:r>
      <w:hyperlink r:id="rId13" w:history="1">
        <w:r w:rsidRPr="005B28CE">
          <w:rPr>
            <w:rStyle w:val="Hyperlink"/>
            <w:rFonts w:asciiTheme="majorHAnsi" w:hAnsiTheme="majorHAnsi" w:cstheme="majorHAnsi"/>
            <w:sz w:val="22"/>
            <w:szCs w:val="22"/>
            <w:lang w:eastAsia="en-US"/>
          </w:rPr>
          <w:t>Keeping Children Safe in Education</w:t>
        </w:r>
      </w:hyperlink>
      <w:r w:rsidRPr="005B28CE">
        <w:rPr>
          <w:rFonts w:asciiTheme="majorHAnsi" w:hAnsiTheme="majorHAnsi" w:cstheme="majorHAnsi"/>
          <w:sz w:val="22"/>
          <w:szCs w:val="22"/>
          <w:lang w:eastAsia="en-US"/>
        </w:rPr>
        <w:t xml:space="preserve">, </w:t>
      </w:r>
      <w:r w:rsidR="00214DE1">
        <w:rPr>
          <w:rFonts w:asciiTheme="majorHAnsi" w:hAnsiTheme="majorHAnsi" w:cstheme="majorHAnsi"/>
          <w:sz w:val="22"/>
          <w:szCs w:val="22"/>
          <w:lang w:eastAsia="en-US"/>
        </w:rPr>
        <w:t>Department for Education (</w:t>
      </w:r>
      <w:r w:rsidRPr="005B28CE">
        <w:rPr>
          <w:rFonts w:asciiTheme="majorHAnsi" w:hAnsiTheme="majorHAnsi" w:cstheme="majorHAnsi"/>
          <w:sz w:val="22"/>
          <w:szCs w:val="22"/>
          <w:lang w:eastAsia="en-US"/>
        </w:rPr>
        <w:t>DfE</w:t>
      </w:r>
      <w:r w:rsidR="00214DE1">
        <w:rPr>
          <w:rFonts w:asciiTheme="majorHAnsi" w:hAnsiTheme="majorHAnsi" w:cstheme="majorHAnsi"/>
          <w:sz w:val="22"/>
          <w:szCs w:val="22"/>
          <w:lang w:eastAsia="en-US"/>
        </w:rPr>
        <w:t>)</w:t>
      </w:r>
      <w:r w:rsidRPr="005B28CE">
        <w:rPr>
          <w:rFonts w:asciiTheme="majorHAnsi" w:hAnsiTheme="majorHAnsi" w:cstheme="majorHAnsi"/>
          <w:sz w:val="22"/>
          <w:szCs w:val="22"/>
          <w:lang w:eastAsia="en-US"/>
        </w:rPr>
        <w:t>, 202</w:t>
      </w:r>
      <w:r w:rsidR="00F90BC7">
        <w:rPr>
          <w:rFonts w:asciiTheme="majorHAnsi" w:hAnsiTheme="majorHAnsi" w:cstheme="majorHAnsi"/>
          <w:sz w:val="22"/>
          <w:szCs w:val="22"/>
          <w:lang w:eastAsia="en-US"/>
        </w:rPr>
        <w:t>5</w:t>
      </w:r>
      <w:r w:rsidRPr="005B28CE">
        <w:rPr>
          <w:rFonts w:asciiTheme="majorHAnsi" w:hAnsiTheme="majorHAnsi" w:cstheme="majorHAnsi"/>
          <w:sz w:val="22"/>
          <w:szCs w:val="22"/>
          <w:lang w:eastAsia="en-US"/>
        </w:rPr>
        <w:t>);</w:t>
      </w:r>
    </w:p>
    <w:p w14:paraId="16173DFC" w14:textId="77777777" w:rsidR="005B28CE" w:rsidRPr="005B28CE" w:rsidRDefault="005B28CE" w:rsidP="005B28CE">
      <w:pPr>
        <w:pStyle w:val="ListParagraph"/>
        <w:numPr>
          <w:ilvl w:val="0"/>
          <w:numId w:val="1"/>
        </w:numPr>
        <w:spacing w:before="100" w:beforeAutospacing="1" w:after="0" w:line="360" w:lineRule="auto"/>
        <w:ind w:left="714" w:hanging="357"/>
        <w:jc w:val="both"/>
        <w:rPr>
          <w:rFonts w:asciiTheme="majorHAnsi" w:hAnsiTheme="majorHAnsi" w:cstheme="majorHAnsi"/>
          <w:sz w:val="22"/>
          <w:szCs w:val="22"/>
          <w:lang w:eastAsia="en-US"/>
        </w:rPr>
      </w:pPr>
      <w:r w:rsidRPr="005B28CE">
        <w:rPr>
          <w:rFonts w:asciiTheme="majorHAnsi" w:hAnsiTheme="majorHAnsi" w:cstheme="majorHAnsi"/>
          <w:sz w:val="22"/>
          <w:szCs w:val="22"/>
          <w:lang w:eastAsia="en-US"/>
        </w:rPr>
        <w:t>a check of professional qualifications, where required; and</w:t>
      </w:r>
    </w:p>
    <w:p w14:paraId="14B1B049" w14:textId="77777777" w:rsidR="005B28CE" w:rsidRPr="005B28CE" w:rsidRDefault="005B28CE" w:rsidP="005B28CE">
      <w:pPr>
        <w:pStyle w:val="ListParagraph"/>
        <w:numPr>
          <w:ilvl w:val="0"/>
          <w:numId w:val="1"/>
        </w:numPr>
        <w:spacing w:before="100" w:beforeAutospacing="1" w:after="0" w:line="360" w:lineRule="auto"/>
        <w:ind w:left="714" w:hanging="357"/>
        <w:jc w:val="both"/>
        <w:rPr>
          <w:rFonts w:asciiTheme="majorHAnsi" w:hAnsiTheme="majorHAnsi" w:cstheme="majorHAnsi"/>
          <w:sz w:val="22"/>
          <w:szCs w:val="22"/>
          <w:lang w:eastAsia="en-US"/>
        </w:rPr>
      </w:pPr>
      <w:r w:rsidRPr="005B28CE">
        <w:rPr>
          <w:rFonts w:asciiTheme="majorHAnsi" w:hAnsiTheme="majorHAnsi" w:cstheme="majorHAnsi"/>
          <w:sz w:val="22"/>
          <w:szCs w:val="22"/>
          <w:lang w:eastAsia="en-US"/>
        </w:rPr>
        <w:t>a check to establish the person’s right to work in the United Kingdom.</w:t>
      </w:r>
    </w:p>
    <w:p w14:paraId="7FC49BC9" w14:textId="77777777" w:rsidR="005B28CE" w:rsidRPr="005B28CE" w:rsidRDefault="005B28CE" w:rsidP="005B28CE">
      <w:pPr>
        <w:pStyle w:val="ListParagraph"/>
        <w:numPr>
          <w:ilvl w:val="0"/>
          <w:numId w:val="1"/>
        </w:numPr>
        <w:spacing w:before="0" w:after="0" w:line="360" w:lineRule="auto"/>
        <w:jc w:val="both"/>
        <w:rPr>
          <w:rFonts w:asciiTheme="majorHAnsi" w:hAnsiTheme="majorHAnsi" w:cstheme="majorHAnsi"/>
          <w:sz w:val="22"/>
          <w:szCs w:val="22"/>
          <w:lang w:eastAsia="en-US"/>
        </w:rPr>
      </w:pPr>
      <w:r w:rsidRPr="005B28CE">
        <w:rPr>
          <w:rFonts w:asciiTheme="majorHAnsi" w:hAnsiTheme="majorHAnsi" w:cstheme="majorHAnsi"/>
          <w:sz w:val="22"/>
          <w:szCs w:val="22"/>
          <w:lang w:eastAsia="en-US"/>
        </w:rPr>
        <w:t>For agency and third-party supply staff, schools and colleges must include whether written confirmation has been received that the employment business supplying the member of supply staff has carried out the relevant checks and obtained the appropriate certificates, the date this confirmation was received and whether details of any enhanced DBS certificate have been provided in respect of the member of staff.</w:t>
      </w:r>
    </w:p>
    <w:p w14:paraId="349961DC" w14:textId="77777777" w:rsidR="005B28CE" w:rsidRPr="005B28CE" w:rsidRDefault="005B28CE" w:rsidP="005B28CE">
      <w:pPr>
        <w:spacing w:after="0" w:line="360" w:lineRule="auto"/>
        <w:ind w:left="360"/>
        <w:jc w:val="both"/>
        <w:rPr>
          <w:rFonts w:asciiTheme="majorHAnsi" w:hAnsiTheme="majorHAnsi" w:cstheme="majorHAnsi"/>
        </w:rPr>
      </w:pPr>
      <w:r w:rsidRPr="005B28CE">
        <w:rPr>
          <w:rFonts w:asciiTheme="majorHAnsi" w:hAnsiTheme="majorHAnsi" w:cstheme="majorHAnsi"/>
        </w:rPr>
        <w:lastRenderedPageBreak/>
        <w:t>In addition:</w:t>
      </w:r>
    </w:p>
    <w:p w14:paraId="7B4C07DD" w14:textId="77777777" w:rsidR="005B28CE" w:rsidRDefault="005B28CE" w:rsidP="005B28CE">
      <w:pPr>
        <w:pStyle w:val="ListParagraph"/>
        <w:numPr>
          <w:ilvl w:val="0"/>
          <w:numId w:val="3"/>
        </w:numPr>
        <w:spacing w:before="0" w:after="0"/>
        <w:jc w:val="both"/>
        <w:rPr>
          <w:rFonts w:asciiTheme="majorHAnsi" w:hAnsiTheme="majorHAnsi" w:cstheme="majorHAnsi"/>
          <w:bCs/>
          <w:sz w:val="22"/>
          <w:szCs w:val="22"/>
          <w:lang w:eastAsia="en-US"/>
        </w:rPr>
      </w:pPr>
      <w:r w:rsidRPr="005B28CE">
        <w:rPr>
          <w:rFonts w:asciiTheme="majorHAnsi" w:hAnsiTheme="majorHAnsi" w:cstheme="majorHAnsi"/>
          <w:bCs/>
          <w:sz w:val="22"/>
          <w:szCs w:val="22"/>
          <w:lang w:eastAsia="en-US"/>
        </w:rPr>
        <w:t>colleges must record whether the person’s position involves ‘relevant activity’, i.e. regularly caring for, training, supervising or being solely in charge of persons aged under 18, and</w:t>
      </w:r>
    </w:p>
    <w:p w14:paraId="784DC66A" w14:textId="77777777" w:rsidR="005B28CE" w:rsidRPr="005B28CE" w:rsidRDefault="005B28CE" w:rsidP="005B28CE">
      <w:pPr>
        <w:pStyle w:val="ListParagraph"/>
        <w:numPr>
          <w:ilvl w:val="0"/>
          <w:numId w:val="3"/>
        </w:numPr>
        <w:spacing w:before="0" w:after="0"/>
        <w:jc w:val="both"/>
        <w:rPr>
          <w:rFonts w:asciiTheme="majorHAnsi" w:hAnsiTheme="majorHAnsi" w:cstheme="majorHAnsi"/>
          <w:lang w:eastAsia="en-US"/>
        </w:rPr>
      </w:pPr>
      <w:r w:rsidRPr="005B28CE">
        <w:rPr>
          <w:rFonts w:asciiTheme="majorHAnsi" w:hAnsiTheme="majorHAnsi" w:cstheme="majorHAnsi"/>
          <w:bCs/>
          <w:sz w:val="22"/>
          <w:szCs w:val="22"/>
          <w:lang w:eastAsia="en-US"/>
        </w:rPr>
        <w:t>independent schools (including academies and free schools) must record details of the section 128 checks undertaken for those in management positions.</w:t>
      </w:r>
      <w:r w:rsidRPr="005B28CE">
        <w:rPr>
          <w:rFonts w:asciiTheme="majorHAnsi" w:hAnsiTheme="majorHAnsi" w:cstheme="majorHAnsi"/>
          <w:b/>
          <w:sz w:val="22"/>
          <w:szCs w:val="22"/>
          <w:lang w:eastAsia="en-US"/>
        </w:rPr>
        <w:t xml:space="preserve"> </w:t>
      </w:r>
    </w:p>
    <w:p w14:paraId="2EC9241F" w14:textId="77777777" w:rsidR="00B032AF" w:rsidRDefault="00B032AF" w:rsidP="005B28CE">
      <w:pPr>
        <w:rPr>
          <w:rFonts w:asciiTheme="majorHAnsi" w:hAnsiTheme="majorHAnsi" w:cstheme="majorHAnsi"/>
        </w:rPr>
      </w:pPr>
    </w:p>
    <w:p w14:paraId="5AC1B729" w14:textId="1224F49F" w:rsidR="005B28CE" w:rsidRPr="005B28CE" w:rsidRDefault="005B28CE" w:rsidP="005B28CE">
      <w:pPr>
        <w:rPr>
          <w:rFonts w:asciiTheme="majorHAnsi" w:hAnsiTheme="majorHAnsi" w:cstheme="majorHAnsi"/>
        </w:rPr>
      </w:pPr>
      <w:r w:rsidRPr="005B28CE">
        <w:rPr>
          <w:rFonts w:asciiTheme="majorHAnsi" w:hAnsiTheme="majorHAnsi" w:cstheme="majorHAnsi"/>
        </w:rPr>
        <w:t>The details of an individual should be removed from the single central record once they no longer work at the school or college</w:t>
      </w:r>
      <w:r w:rsidRPr="005B28CE">
        <w:rPr>
          <w:rStyle w:val="FootnoteReference"/>
          <w:rFonts w:asciiTheme="majorHAnsi" w:hAnsiTheme="majorHAnsi" w:cstheme="majorHAnsi"/>
        </w:rPr>
        <w:footnoteReference w:id="3"/>
      </w:r>
      <w:r w:rsidRPr="005B28CE">
        <w:rPr>
          <w:rFonts w:asciiTheme="majorHAnsi" w:hAnsiTheme="majorHAnsi" w:cstheme="majorHAnsi"/>
        </w:rPr>
        <w:t>.</w:t>
      </w:r>
    </w:p>
    <w:p w14:paraId="549C740A" w14:textId="2FD7F8AE" w:rsidR="005B28CE" w:rsidRPr="005B28CE" w:rsidRDefault="005B28CE" w:rsidP="005B28CE">
      <w:pPr>
        <w:rPr>
          <w:rFonts w:asciiTheme="majorHAnsi" w:hAnsiTheme="majorHAnsi" w:cstheme="majorHAnsi"/>
        </w:rPr>
      </w:pPr>
      <w:r w:rsidRPr="005B28CE">
        <w:rPr>
          <w:rFonts w:asciiTheme="majorHAnsi" w:hAnsiTheme="majorHAnsi" w:cstheme="majorHAnsi"/>
        </w:rPr>
        <w:t>Schools and colleges are free to record any other non-statutory information they deem relevant</w:t>
      </w:r>
      <w:r w:rsidRPr="005B28CE">
        <w:rPr>
          <w:rStyle w:val="FootnoteReference"/>
          <w:rFonts w:asciiTheme="majorHAnsi" w:hAnsiTheme="majorHAnsi" w:cstheme="majorHAnsi"/>
        </w:rPr>
        <w:footnoteReference w:id="4"/>
      </w:r>
      <w:r w:rsidRPr="005B28CE">
        <w:rPr>
          <w:rFonts w:asciiTheme="majorHAnsi" w:hAnsiTheme="majorHAnsi" w:cstheme="majorHAnsi"/>
        </w:rPr>
        <w:t>.</w:t>
      </w:r>
      <w:r w:rsidR="00B032AF">
        <w:rPr>
          <w:rFonts w:asciiTheme="majorHAnsi" w:hAnsiTheme="majorHAnsi" w:cstheme="majorHAnsi"/>
        </w:rPr>
        <w:t xml:space="preserve"> </w:t>
      </w:r>
    </w:p>
    <w:p w14:paraId="111C7CCD" w14:textId="77777777" w:rsidR="005B28CE" w:rsidRPr="005B28CE" w:rsidRDefault="005B28CE" w:rsidP="005B28CE">
      <w:pPr>
        <w:rPr>
          <w:rFonts w:asciiTheme="majorHAnsi" w:hAnsiTheme="majorHAnsi" w:cstheme="majorHAnsi"/>
          <w:bCs/>
        </w:rPr>
      </w:pPr>
      <w:r w:rsidRPr="005B28CE">
        <w:rPr>
          <w:rFonts w:asciiTheme="majorHAnsi" w:hAnsiTheme="majorHAnsi" w:cstheme="majorHAnsi"/>
          <w:b/>
          <w:bCs/>
        </w:rPr>
        <w:t>Retention of Evidence</w:t>
      </w:r>
    </w:p>
    <w:p w14:paraId="0CEC7DCC" w14:textId="490D013A" w:rsidR="005B28CE" w:rsidRPr="005B28CE" w:rsidRDefault="005B28CE" w:rsidP="005B28CE">
      <w:pPr>
        <w:rPr>
          <w:rFonts w:asciiTheme="majorHAnsi" w:hAnsiTheme="majorHAnsi" w:cstheme="majorHAnsi"/>
        </w:rPr>
      </w:pPr>
      <w:r w:rsidRPr="005B28CE">
        <w:rPr>
          <w:rFonts w:asciiTheme="majorHAnsi" w:hAnsiTheme="majorHAnsi" w:cstheme="majorHAnsi"/>
        </w:rPr>
        <w:t xml:space="preserve">Schools and colleges do not have to keep copies of DBS certificates </w:t>
      </w:r>
      <w:proofErr w:type="gramStart"/>
      <w:r w:rsidRPr="005B28CE">
        <w:rPr>
          <w:rFonts w:asciiTheme="majorHAnsi" w:hAnsiTheme="majorHAnsi" w:cstheme="majorHAnsi"/>
        </w:rPr>
        <w:t>in order to</w:t>
      </w:r>
      <w:proofErr w:type="gramEnd"/>
      <w:r w:rsidRPr="005B28CE">
        <w:rPr>
          <w:rFonts w:asciiTheme="majorHAnsi" w:hAnsiTheme="majorHAnsi" w:cstheme="majorHAnsi"/>
        </w:rPr>
        <w:t xml:space="preserve"> fulfil the duty of maintaining the </w:t>
      </w:r>
      <w:r w:rsidR="003C7E2C">
        <w:rPr>
          <w:rFonts w:asciiTheme="majorHAnsi" w:hAnsiTheme="majorHAnsi" w:cstheme="majorHAnsi"/>
        </w:rPr>
        <w:t>SCR</w:t>
      </w:r>
      <w:r w:rsidRPr="005B28CE">
        <w:rPr>
          <w:rFonts w:asciiTheme="majorHAnsi" w:hAnsiTheme="majorHAnsi" w:cstheme="majorHAnsi"/>
        </w:rPr>
        <w:t xml:space="preserve">. To help schools and colleges comply with the requirements of the Data Protection Act 2018, when a school or college chooses to retain a copy, there should be a valid reason for doing so and it should not be kept for longer than six months. When the information is destroyed a school or college may keep a record of the fact that vetting was carried out, the result and the recruitment decision taken if they choose to. Copies of DBS certificates and records of criminal information disclosed by the candidate are covered by UK </w:t>
      </w:r>
      <w:hyperlink r:id="rId14" w:history="1">
        <w:r w:rsidRPr="005B28CE">
          <w:rPr>
            <w:rStyle w:val="Hyperlink"/>
            <w:rFonts w:asciiTheme="majorHAnsi" w:hAnsiTheme="majorHAnsi" w:cstheme="majorHAnsi"/>
          </w:rPr>
          <w:t>GDPR/DPA 2018 Article 10</w:t>
        </w:r>
      </w:hyperlink>
      <w:r w:rsidRPr="005B28CE">
        <w:rPr>
          <w:rStyle w:val="FootnoteReference"/>
          <w:rFonts w:asciiTheme="majorHAnsi" w:hAnsiTheme="majorHAnsi" w:cstheme="majorHAnsi"/>
          <w:color w:val="0000FF"/>
          <w:u w:val="single"/>
        </w:rPr>
        <w:footnoteReference w:id="5"/>
      </w:r>
      <w:r w:rsidRPr="005B28CE">
        <w:rPr>
          <w:rFonts w:asciiTheme="majorHAnsi" w:hAnsiTheme="majorHAnsi" w:cstheme="majorHAnsi"/>
        </w:rPr>
        <w:t>.</w:t>
      </w:r>
    </w:p>
    <w:p w14:paraId="2143AE2A" w14:textId="77777777" w:rsidR="003A0578" w:rsidRDefault="005B28CE" w:rsidP="003A0578">
      <w:pPr>
        <w:rPr>
          <w:rFonts w:asciiTheme="majorHAnsi" w:hAnsiTheme="majorHAnsi" w:cstheme="majorHAnsi"/>
        </w:rPr>
      </w:pPr>
      <w:r w:rsidRPr="005B28CE">
        <w:rPr>
          <w:rFonts w:asciiTheme="majorHAnsi" w:hAnsiTheme="majorHAnsi" w:cstheme="majorHAnsi"/>
        </w:rPr>
        <w:t>A copy of the other documents used to verify the successful candidate’s identity, right to work and required qualifications should be kept on their personnel file</w:t>
      </w:r>
      <w:r w:rsidRPr="005B28CE">
        <w:rPr>
          <w:rStyle w:val="FootnoteReference"/>
          <w:rFonts w:asciiTheme="majorHAnsi" w:hAnsiTheme="majorHAnsi" w:cstheme="majorHAnsi"/>
        </w:rPr>
        <w:footnoteReference w:id="6"/>
      </w:r>
      <w:r w:rsidRPr="005B28CE">
        <w:rPr>
          <w:rFonts w:asciiTheme="majorHAnsi" w:hAnsiTheme="majorHAnsi" w:cstheme="majorHAnsi"/>
        </w:rPr>
        <w:t>.</w:t>
      </w:r>
    </w:p>
    <w:p w14:paraId="5E2E938E" w14:textId="648018C8" w:rsidR="003A0578" w:rsidRPr="003A0578" w:rsidRDefault="003A0578" w:rsidP="003A0578">
      <w:pPr>
        <w:rPr>
          <w:rFonts w:asciiTheme="majorHAnsi" w:hAnsiTheme="majorHAnsi" w:cstheme="majorHAnsi"/>
        </w:rPr>
      </w:pPr>
      <w:r w:rsidRPr="003A0578">
        <w:rPr>
          <w:rFonts w:asciiTheme="majorHAnsi" w:eastAsia="Times New Roman" w:hAnsiTheme="majorHAnsi" w:cstheme="majorHAnsi"/>
          <w:b/>
          <w:bCs/>
          <w:color w:val="13263F"/>
          <w:lang w:eastAsia="en-GB"/>
        </w:rPr>
        <w:t>Requirements for multi-academy trusts and federations</w:t>
      </w:r>
    </w:p>
    <w:p w14:paraId="3BDF99BC" w14:textId="51BD724B" w:rsidR="003A0578" w:rsidRPr="003A0578" w:rsidRDefault="003A0578" w:rsidP="003A0578">
      <w:pPr>
        <w:shd w:val="clear" w:color="auto" w:fill="FFFFFF"/>
        <w:spacing w:after="100" w:afterAutospacing="1" w:line="240" w:lineRule="auto"/>
        <w:rPr>
          <w:rFonts w:asciiTheme="majorHAnsi" w:eastAsia="Times New Roman" w:hAnsiTheme="majorHAnsi" w:cstheme="majorHAnsi"/>
          <w:color w:val="13263F"/>
          <w:lang w:eastAsia="en-GB"/>
        </w:rPr>
      </w:pPr>
      <w:r w:rsidRPr="003A0578">
        <w:rPr>
          <w:rFonts w:asciiTheme="majorHAnsi" w:eastAsia="Times New Roman" w:hAnsiTheme="majorHAnsi" w:cstheme="majorHAnsi"/>
          <w:color w:val="13263F"/>
          <w:lang w:eastAsia="en-GB"/>
        </w:rPr>
        <w:t xml:space="preserve">Trusts are not required to have </w:t>
      </w:r>
      <w:r>
        <w:rPr>
          <w:rFonts w:asciiTheme="majorHAnsi" w:eastAsia="Times New Roman" w:hAnsiTheme="majorHAnsi" w:cstheme="majorHAnsi"/>
          <w:color w:val="13263F"/>
          <w:lang w:eastAsia="en-GB"/>
        </w:rPr>
        <w:t xml:space="preserve">a </w:t>
      </w:r>
      <w:r w:rsidRPr="003A0578">
        <w:rPr>
          <w:rFonts w:asciiTheme="majorHAnsi" w:eastAsia="Times New Roman" w:hAnsiTheme="majorHAnsi" w:cstheme="majorHAnsi"/>
          <w:color w:val="13263F"/>
          <w:lang w:eastAsia="en-GB"/>
        </w:rPr>
        <w:t>separate SCR for each of their schools. However, if the trust maintains one SCR that covers all schools, information should be recorded in such a way that details for each individual school can be provided or accessed separately and easily (for example, to show inspectors).</w:t>
      </w:r>
    </w:p>
    <w:p w14:paraId="0C199166" w14:textId="77777777" w:rsidR="003A0578" w:rsidRDefault="003A0578" w:rsidP="003A0578">
      <w:pPr>
        <w:shd w:val="clear" w:color="auto" w:fill="FFFFFF"/>
        <w:spacing w:after="100" w:afterAutospacing="1" w:line="240" w:lineRule="auto"/>
        <w:rPr>
          <w:rFonts w:asciiTheme="majorHAnsi" w:eastAsia="Times New Roman" w:hAnsiTheme="majorHAnsi" w:cstheme="majorHAnsi"/>
          <w:color w:val="13263F"/>
          <w:lang w:eastAsia="en-GB"/>
        </w:rPr>
      </w:pPr>
      <w:r w:rsidRPr="003A0578">
        <w:rPr>
          <w:rFonts w:asciiTheme="majorHAnsi" w:eastAsia="Times New Roman" w:hAnsiTheme="majorHAnsi" w:cstheme="majorHAnsi"/>
          <w:color w:val="13263F"/>
          <w:lang w:eastAsia="en-GB"/>
        </w:rPr>
        <w:t>If the schools in your trust do have separate SCRs, checks on members and trustees should be recorded on each of these.</w:t>
      </w:r>
    </w:p>
    <w:p w14:paraId="1F24B488" w14:textId="62F899DE" w:rsidR="003A0578" w:rsidRDefault="00677CCC" w:rsidP="00C44D11">
      <w:pPr>
        <w:shd w:val="clear" w:color="auto" w:fill="FFFFFF"/>
        <w:spacing w:after="100" w:afterAutospacing="1" w:line="240" w:lineRule="auto"/>
        <w:rPr>
          <w:rFonts w:asciiTheme="majorHAnsi" w:eastAsia="Times New Roman" w:hAnsiTheme="majorHAnsi" w:cstheme="majorHAnsi"/>
          <w:b/>
          <w:bCs/>
          <w:color w:val="13263F"/>
          <w:lang w:eastAsia="en-GB"/>
        </w:rPr>
      </w:pPr>
      <w:r w:rsidRPr="00677CCC">
        <w:rPr>
          <w:rFonts w:asciiTheme="majorHAnsi" w:eastAsia="Times New Roman" w:hAnsiTheme="majorHAnsi" w:cstheme="majorHAnsi"/>
          <w:b/>
          <w:bCs/>
          <w:color w:val="13263F"/>
          <w:lang w:eastAsia="en-GB"/>
        </w:rPr>
        <w:t>The SCR within the Ofsted Inspectio</w:t>
      </w:r>
      <w:r w:rsidR="00C44D11">
        <w:rPr>
          <w:rFonts w:asciiTheme="majorHAnsi" w:eastAsia="Times New Roman" w:hAnsiTheme="majorHAnsi" w:cstheme="majorHAnsi"/>
          <w:b/>
          <w:bCs/>
          <w:color w:val="13263F"/>
          <w:lang w:eastAsia="en-GB"/>
        </w:rPr>
        <w:t>n</w:t>
      </w:r>
    </w:p>
    <w:p w14:paraId="196C0462" w14:textId="2E5C50B3" w:rsidR="00366AF7" w:rsidRDefault="00C44D11" w:rsidP="00C44D11">
      <w:pPr>
        <w:shd w:val="clear" w:color="auto" w:fill="FFFFFF"/>
        <w:spacing w:after="100" w:afterAutospacing="1" w:line="240" w:lineRule="auto"/>
        <w:rPr>
          <w:rFonts w:asciiTheme="majorHAnsi" w:hAnsiTheme="majorHAnsi" w:cstheme="majorHAnsi"/>
        </w:rPr>
      </w:pPr>
      <w:hyperlink r:id="rId15" w:history="1">
        <w:r w:rsidRPr="00C44D11">
          <w:rPr>
            <w:rFonts w:asciiTheme="majorHAnsi" w:hAnsiTheme="majorHAnsi" w:cstheme="majorHAnsi"/>
            <w:color w:val="0000FF"/>
            <w:u w:val="single"/>
          </w:rPr>
          <w:t>School inspection: toolkit, operating guides and information - GOV.UK</w:t>
        </w:r>
      </w:hyperlink>
    </w:p>
    <w:p w14:paraId="63C02CF0" w14:textId="13B0C93B" w:rsidR="00366AF7" w:rsidRPr="00C44D11" w:rsidRDefault="00366AF7" w:rsidP="00C44D11">
      <w:pPr>
        <w:shd w:val="clear" w:color="auto" w:fill="FFFFFF"/>
        <w:spacing w:after="100" w:afterAutospacing="1" w:line="240" w:lineRule="auto"/>
        <w:rPr>
          <w:rFonts w:asciiTheme="majorHAnsi" w:eastAsia="Times New Roman" w:hAnsiTheme="majorHAnsi" w:cstheme="majorHAnsi"/>
          <w:b/>
          <w:bCs/>
          <w:color w:val="13263F"/>
          <w:lang w:eastAsia="en-GB"/>
        </w:rPr>
      </w:pPr>
      <w:r>
        <w:rPr>
          <w:rFonts w:asciiTheme="majorHAnsi" w:hAnsiTheme="majorHAnsi" w:cstheme="majorHAnsi"/>
        </w:rPr>
        <w:t xml:space="preserve">The SCR will be checked as a priority on Day One of inspection. </w:t>
      </w:r>
    </w:p>
    <w:p w14:paraId="170ADB2A" w14:textId="77777777" w:rsidR="005B28CE" w:rsidRPr="005B28CE" w:rsidRDefault="005B28CE" w:rsidP="005B28CE">
      <w:pPr>
        <w:pStyle w:val="Heading2"/>
        <w:rPr>
          <w:rFonts w:cstheme="majorHAnsi"/>
          <w:b/>
          <w:bCs/>
          <w:sz w:val="22"/>
          <w:szCs w:val="22"/>
        </w:rPr>
      </w:pPr>
      <w:r w:rsidRPr="005B28CE">
        <w:rPr>
          <w:rFonts w:cstheme="majorHAnsi"/>
          <w:b/>
          <w:bCs/>
          <w:color w:val="auto"/>
          <w:sz w:val="22"/>
          <w:szCs w:val="22"/>
        </w:rPr>
        <w:t>Supporting Guidance</w:t>
      </w:r>
      <w:r w:rsidRPr="005B28CE">
        <w:rPr>
          <w:rFonts w:cstheme="majorHAnsi"/>
          <w:b/>
          <w:bCs/>
          <w:sz w:val="22"/>
          <w:szCs w:val="22"/>
        </w:rPr>
        <w:t>:</w:t>
      </w:r>
    </w:p>
    <w:p w14:paraId="25013780" w14:textId="15620960" w:rsidR="00132079" w:rsidRDefault="005B28CE" w:rsidP="00132079">
      <w:pPr>
        <w:pStyle w:val="ListParagraph"/>
        <w:numPr>
          <w:ilvl w:val="0"/>
          <w:numId w:val="5"/>
        </w:numPr>
        <w:spacing w:before="0" w:after="0"/>
        <w:rPr>
          <w:rFonts w:asciiTheme="majorHAnsi" w:hAnsiTheme="majorHAnsi" w:cstheme="majorHAnsi"/>
          <w:sz w:val="22"/>
          <w:szCs w:val="22"/>
          <w:lang w:val="en"/>
        </w:rPr>
      </w:pPr>
      <w:r w:rsidRPr="005B28CE">
        <w:rPr>
          <w:rFonts w:asciiTheme="majorHAnsi" w:hAnsiTheme="majorHAnsi" w:cstheme="majorHAnsi"/>
          <w:sz w:val="22"/>
          <w:szCs w:val="22"/>
          <w:lang w:val="en"/>
        </w:rPr>
        <w:t xml:space="preserve">Part 3 of </w:t>
      </w:r>
      <w:hyperlink r:id="rId16" w:history="1">
        <w:r w:rsidRPr="005B28CE">
          <w:rPr>
            <w:rStyle w:val="Hyperlink"/>
            <w:rFonts w:asciiTheme="majorHAnsi" w:hAnsiTheme="majorHAnsi" w:cstheme="majorHAnsi"/>
            <w:sz w:val="22"/>
            <w:szCs w:val="22"/>
            <w:lang w:val="en"/>
          </w:rPr>
          <w:t>‘Keeping Children Safe in Education’</w:t>
        </w:r>
      </w:hyperlink>
      <w:r w:rsidRPr="005B28CE">
        <w:rPr>
          <w:rFonts w:asciiTheme="majorHAnsi" w:hAnsiTheme="majorHAnsi" w:cstheme="majorHAnsi"/>
          <w:sz w:val="22"/>
          <w:szCs w:val="22"/>
          <w:lang w:val="en"/>
        </w:rPr>
        <w:t xml:space="preserve"> DfE, 202</w:t>
      </w:r>
      <w:r w:rsidR="00D61C2E">
        <w:rPr>
          <w:rFonts w:asciiTheme="majorHAnsi" w:hAnsiTheme="majorHAnsi" w:cstheme="majorHAnsi"/>
          <w:sz w:val="22"/>
          <w:szCs w:val="22"/>
          <w:lang w:val="en"/>
        </w:rPr>
        <w:t>5</w:t>
      </w:r>
    </w:p>
    <w:p w14:paraId="797027DA" w14:textId="77777777" w:rsidR="003414F0" w:rsidRPr="00CB4014" w:rsidRDefault="00132079" w:rsidP="00132079">
      <w:pPr>
        <w:pStyle w:val="ListParagraph"/>
        <w:numPr>
          <w:ilvl w:val="0"/>
          <w:numId w:val="5"/>
        </w:numPr>
        <w:spacing w:before="0" w:after="0"/>
        <w:rPr>
          <w:rFonts w:asciiTheme="majorHAnsi" w:hAnsiTheme="majorHAnsi" w:cstheme="majorHAnsi"/>
          <w:sz w:val="22"/>
          <w:szCs w:val="22"/>
          <w:lang w:val="en"/>
        </w:rPr>
      </w:pPr>
      <w:hyperlink r:id="rId17" w:history="1">
        <w:r w:rsidRPr="00132079">
          <w:rPr>
            <w:rFonts w:asciiTheme="majorHAnsi" w:eastAsiaTheme="minorHAnsi" w:hAnsiTheme="majorHAnsi" w:cstheme="majorHAnsi"/>
            <w:color w:val="0000FF"/>
            <w:sz w:val="22"/>
            <w:szCs w:val="22"/>
            <w:u w:val="single"/>
            <w:lang w:eastAsia="en-US"/>
          </w:rPr>
          <w:t>Disqualification under the Childcare Act 2006 - GOV.U</w:t>
        </w:r>
        <w:r w:rsidRPr="00132079">
          <w:rPr>
            <w:rFonts w:asciiTheme="majorHAnsi" w:eastAsiaTheme="minorHAnsi" w:hAnsiTheme="majorHAnsi" w:cstheme="majorHAnsi"/>
            <w:color w:val="0000FF"/>
            <w:sz w:val="22"/>
            <w:szCs w:val="22"/>
            <w:u w:val="single"/>
            <w:lang w:eastAsia="en-US"/>
          </w:rPr>
          <w:t>K</w:t>
        </w:r>
        <w:r w:rsidRPr="00132079">
          <w:rPr>
            <w:rFonts w:asciiTheme="majorHAnsi" w:eastAsiaTheme="minorHAnsi" w:hAnsiTheme="majorHAnsi" w:cstheme="majorHAnsi"/>
            <w:color w:val="0000FF"/>
            <w:sz w:val="22"/>
            <w:szCs w:val="22"/>
            <w:u w:val="single"/>
            <w:lang w:eastAsia="en-US"/>
          </w:rPr>
          <w:t xml:space="preserve"> (www.gov.uk)</w:t>
        </w:r>
      </w:hyperlink>
    </w:p>
    <w:p w14:paraId="2E43B7E8" w14:textId="61A1BAB9" w:rsidR="00CB4014" w:rsidRPr="001649B8" w:rsidRDefault="00CB4014" w:rsidP="00132079">
      <w:pPr>
        <w:pStyle w:val="ListParagraph"/>
        <w:numPr>
          <w:ilvl w:val="0"/>
          <w:numId w:val="5"/>
        </w:numPr>
        <w:spacing w:before="0" w:after="0"/>
        <w:rPr>
          <w:rFonts w:asciiTheme="majorHAnsi" w:hAnsiTheme="majorHAnsi" w:cstheme="majorHAnsi"/>
          <w:sz w:val="22"/>
          <w:szCs w:val="22"/>
          <w:lang w:val="en"/>
        </w:rPr>
      </w:pPr>
      <w:r>
        <w:rPr>
          <w:rFonts w:asciiTheme="majorHAnsi" w:eastAsiaTheme="minorHAnsi" w:hAnsiTheme="majorHAnsi" w:cstheme="majorHAnsi"/>
          <w:sz w:val="22"/>
          <w:szCs w:val="22"/>
          <w:lang w:eastAsia="en-US"/>
        </w:rPr>
        <w:lastRenderedPageBreak/>
        <w:t>Lincolnshire Model SCR and Guidance notes (</w:t>
      </w:r>
      <w:r w:rsidR="001649B8">
        <w:rPr>
          <w:rFonts w:asciiTheme="majorHAnsi" w:eastAsiaTheme="minorHAnsi" w:hAnsiTheme="majorHAnsi" w:cstheme="majorHAnsi"/>
          <w:sz w:val="22"/>
          <w:szCs w:val="22"/>
          <w:lang w:eastAsia="en-US"/>
        </w:rPr>
        <w:t xml:space="preserve">Embedded documents as </w:t>
      </w:r>
      <w:r>
        <w:rPr>
          <w:rFonts w:asciiTheme="majorHAnsi" w:eastAsiaTheme="minorHAnsi" w:hAnsiTheme="majorHAnsi" w:cstheme="majorHAnsi"/>
          <w:sz w:val="22"/>
          <w:szCs w:val="22"/>
          <w:lang w:eastAsia="en-US"/>
        </w:rPr>
        <w:t>Appendix 12a and 12b</w:t>
      </w:r>
      <w:r w:rsidR="001649B8">
        <w:rPr>
          <w:rFonts w:asciiTheme="majorHAnsi" w:eastAsiaTheme="minorHAnsi" w:hAnsiTheme="majorHAnsi" w:cstheme="majorHAnsi"/>
          <w:sz w:val="22"/>
          <w:szCs w:val="22"/>
          <w:lang w:eastAsia="en-US"/>
        </w:rPr>
        <w:t xml:space="preserve"> within the Schools Recruitment toolkit</w:t>
      </w:r>
      <w:r>
        <w:rPr>
          <w:rFonts w:asciiTheme="majorHAnsi" w:eastAsiaTheme="minorHAnsi" w:hAnsiTheme="majorHAnsi" w:cstheme="majorHAnsi"/>
          <w:sz w:val="22"/>
          <w:szCs w:val="22"/>
          <w:lang w:eastAsia="en-US"/>
        </w:rPr>
        <w:t>)</w:t>
      </w:r>
      <w:r w:rsidR="001649B8">
        <w:rPr>
          <w:rFonts w:asciiTheme="majorHAnsi" w:eastAsiaTheme="minorHAnsi" w:hAnsiTheme="majorHAnsi" w:cstheme="majorHAnsi"/>
          <w:sz w:val="22"/>
          <w:szCs w:val="22"/>
          <w:lang w:eastAsia="en-US"/>
        </w:rPr>
        <w:t xml:space="preserve"> which can be found and downloaded from this page-</w:t>
      </w:r>
      <w:r>
        <w:rPr>
          <w:rFonts w:asciiTheme="majorHAnsi" w:eastAsiaTheme="minorHAnsi" w:hAnsiTheme="majorHAnsi" w:cstheme="majorHAnsi"/>
          <w:sz w:val="22"/>
          <w:szCs w:val="22"/>
          <w:lang w:eastAsia="en-US"/>
        </w:rPr>
        <w:t xml:space="preserve"> </w:t>
      </w:r>
      <w:hyperlink r:id="rId18" w:history="1">
        <w:r w:rsidR="001649B8" w:rsidRPr="001649B8">
          <w:rPr>
            <w:rFonts w:asciiTheme="majorHAnsi" w:eastAsiaTheme="minorHAnsi" w:hAnsiTheme="majorHAnsi" w:cstheme="majorHAnsi"/>
            <w:color w:val="0000FF"/>
            <w:sz w:val="22"/>
            <w:szCs w:val="22"/>
            <w:u w:val="single"/>
            <w:lang w:eastAsia="en-US"/>
          </w:rPr>
          <w:t>Toolkits – Professional resources</w:t>
        </w:r>
      </w:hyperlink>
    </w:p>
    <w:p w14:paraId="69C9A8B8" w14:textId="28B9C8CA" w:rsidR="003674AD" w:rsidRPr="003674AD" w:rsidRDefault="003674AD" w:rsidP="00132079">
      <w:pPr>
        <w:pStyle w:val="ListParagraph"/>
        <w:numPr>
          <w:ilvl w:val="0"/>
          <w:numId w:val="5"/>
        </w:numPr>
        <w:spacing w:before="0" w:after="0"/>
        <w:rPr>
          <w:rFonts w:asciiTheme="majorHAnsi" w:hAnsiTheme="majorHAnsi" w:cstheme="majorHAnsi"/>
          <w:sz w:val="22"/>
          <w:szCs w:val="22"/>
          <w:lang w:val="en"/>
        </w:rPr>
      </w:pPr>
      <w:r>
        <w:rPr>
          <w:rFonts w:asciiTheme="majorHAnsi" w:eastAsiaTheme="minorHAnsi" w:hAnsiTheme="majorHAnsi" w:cstheme="majorHAnsi"/>
          <w:sz w:val="22"/>
          <w:szCs w:val="22"/>
          <w:lang w:eastAsia="en-US"/>
        </w:rPr>
        <w:t xml:space="preserve">DfE SCR Webinar (Webinar 2), Slides and Frequently asked questions (from February 2023)- </w:t>
      </w:r>
      <w:hyperlink r:id="rId19" w:anchor=":~:text=Join%20the%20Department%20for%20Education%20and" w:history="1">
        <w:r w:rsidRPr="003674AD">
          <w:rPr>
            <w:rFonts w:asciiTheme="majorHAnsi" w:eastAsiaTheme="minorHAnsi" w:hAnsiTheme="majorHAnsi" w:cstheme="majorHAnsi"/>
            <w:color w:val="0000FF"/>
            <w:sz w:val="22"/>
            <w:szCs w:val="22"/>
            <w:u w:val="single"/>
            <w:lang w:eastAsia="en-US"/>
          </w:rPr>
          <w:t>Home | KCSIE Webinar Series (orcula.co.uk)</w:t>
        </w:r>
      </w:hyperlink>
    </w:p>
    <w:p w14:paraId="0244E97E" w14:textId="77777777" w:rsidR="003414F0" w:rsidRDefault="003414F0" w:rsidP="003414F0">
      <w:pPr>
        <w:pStyle w:val="ListParagraph"/>
        <w:spacing w:before="0" w:after="0"/>
        <w:rPr>
          <w:rFonts w:asciiTheme="majorHAnsi" w:eastAsiaTheme="minorHAnsi" w:hAnsiTheme="majorHAnsi" w:cstheme="majorHAnsi"/>
          <w:sz w:val="22"/>
          <w:szCs w:val="22"/>
          <w:lang w:eastAsia="en-US"/>
        </w:rPr>
      </w:pPr>
    </w:p>
    <w:p w14:paraId="28BE29B1" w14:textId="1FD0AB78" w:rsidR="003414F0" w:rsidRPr="003414F0" w:rsidRDefault="003414F0" w:rsidP="003414F0">
      <w:pPr>
        <w:pStyle w:val="FootnoteText"/>
        <w:spacing w:before="0" w:after="0"/>
        <w:rPr>
          <w:rFonts w:asciiTheme="majorHAnsi" w:hAnsiTheme="majorHAnsi" w:cstheme="majorHAnsi"/>
        </w:rPr>
      </w:pPr>
      <w:r w:rsidRPr="003414F0">
        <w:rPr>
          <w:rStyle w:val="FootnoteReference"/>
          <w:rFonts w:asciiTheme="majorHAnsi" w:hAnsiTheme="majorHAnsi" w:cstheme="majorHAnsi"/>
        </w:rPr>
        <w:footnoteRef/>
      </w:r>
      <w:r w:rsidRPr="003414F0">
        <w:rPr>
          <w:rFonts w:asciiTheme="majorHAnsi" w:hAnsiTheme="majorHAnsi" w:cstheme="majorHAnsi"/>
        </w:rPr>
        <w:t xml:space="preserve"> Paragraphs 27</w:t>
      </w:r>
      <w:r w:rsidR="00C947B7">
        <w:rPr>
          <w:rFonts w:asciiTheme="majorHAnsi" w:hAnsiTheme="majorHAnsi" w:cstheme="majorHAnsi"/>
        </w:rPr>
        <w:t>3</w:t>
      </w:r>
      <w:r w:rsidRPr="003414F0">
        <w:rPr>
          <w:rFonts w:asciiTheme="majorHAnsi" w:hAnsiTheme="majorHAnsi" w:cstheme="majorHAnsi"/>
        </w:rPr>
        <w:t>-27</w:t>
      </w:r>
      <w:r w:rsidR="00C947B7">
        <w:rPr>
          <w:rFonts w:asciiTheme="majorHAnsi" w:hAnsiTheme="majorHAnsi" w:cstheme="majorHAnsi"/>
        </w:rPr>
        <w:t>7</w:t>
      </w:r>
      <w:r w:rsidRPr="003414F0">
        <w:rPr>
          <w:rFonts w:asciiTheme="majorHAnsi" w:hAnsiTheme="majorHAnsi" w:cstheme="majorHAnsi"/>
        </w:rPr>
        <w:t xml:space="preserve">, </w:t>
      </w:r>
      <w:hyperlink r:id="rId20" w:history="1">
        <w:r w:rsidRPr="003414F0">
          <w:rPr>
            <w:rStyle w:val="Hyperlink"/>
            <w:rFonts w:asciiTheme="majorHAnsi" w:hAnsiTheme="majorHAnsi" w:cstheme="majorHAnsi"/>
          </w:rPr>
          <w:t>Keeping Children Safe in Education</w:t>
        </w:r>
      </w:hyperlink>
      <w:r w:rsidRPr="003414F0">
        <w:rPr>
          <w:rFonts w:asciiTheme="majorHAnsi" w:hAnsiTheme="majorHAnsi" w:cstheme="majorHAnsi"/>
        </w:rPr>
        <w:t>, DfE, 202</w:t>
      </w:r>
      <w:r w:rsidR="00C947B7">
        <w:rPr>
          <w:rFonts w:asciiTheme="majorHAnsi" w:hAnsiTheme="majorHAnsi" w:cstheme="majorHAnsi"/>
        </w:rPr>
        <w:t>5</w:t>
      </w:r>
    </w:p>
    <w:p w14:paraId="22523782" w14:textId="3D25DC69" w:rsidR="003414F0" w:rsidRPr="003414F0" w:rsidRDefault="003414F0" w:rsidP="003414F0">
      <w:pPr>
        <w:pStyle w:val="FootnoteText"/>
        <w:spacing w:before="0" w:after="0"/>
        <w:rPr>
          <w:rFonts w:asciiTheme="majorHAnsi" w:hAnsiTheme="majorHAnsi" w:cstheme="majorHAnsi"/>
        </w:rPr>
      </w:pPr>
      <w:r w:rsidRPr="003414F0">
        <w:rPr>
          <w:rStyle w:val="FootnoteReference"/>
          <w:rFonts w:asciiTheme="majorHAnsi" w:hAnsiTheme="majorHAnsi" w:cstheme="majorHAnsi"/>
        </w:rPr>
        <w:t>2</w:t>
      </w:r>
      <w:r w:rsidRPr="003414F0">
        <w:rPr>
          <w:rFonts w:asciiTheme="majorHAnsi" w:hAnsiTheme="majorHAnsi" w:cstheme="majorHAnsi"/>
        </w:rPr>
        <w:t xml:space="preserve"> Paragraphs 27</w:t>
      </w:r>
      <w:r w:rsidR="00A40FFA">
        <w:rPr>
          <w:rFonts w:asciiTheme="majorHAnsi" w:hAnsiTheme="majorHAnsi" w:cstheme="majorHAnsi"/>
        </w:rPr>
        <w:t>6</w:t>
      </w:r>
      <w:r w:rsidRPr="003414F0">
        <w:rPr>
          <w:rFonts w:asciiTheme="majorHAnsi" w:hAnsiTheme="majorHAnsi" w:cstheme="majorHAnsi"/>
        </w:rPr>
        <w:t xml:space="preserve">, </w:t>
      </w:r>
      <w:hyperlink r:id="rId21" w:history="1">
        <w:r w:rsidRPr="003414F0">
          <w:rPr>
            <w:rStyle w:val="Hyperlink"/>
            <w:rFonts w:asciiTheme="majorHAnsi" w:hAnsiTheme="majorHAnsi" w:cstheme="majorHAnsi"/>
          </w:rPr>
          <w:t>Keeping Children Safe in Education</w:t>
        </w:r>
      </w:hyperlink>
      <w:r w:rsidRPr="003414F0">
        <w:rPr>
          <w:rFonts w:asciiTheme="majorHAnsi" w:hAnsiTheme="majorHAnsi" w:cstheme="majorHAnsi"/>
        </w:rPr>
        <w:t>, DfE, 202</w:t>
      </w:r>
      <w:r w:rsidR="00A40FFA">
        <w:rPr>
          <w:rFonts w:asciiTheme="majorHAnsi" w:hAnsiTheme="majorHAnsi" w:cstheme="majorHAnsi"/>
        </w:rPr>
        <w:t>5</w:t>
      </w:r>
    </w:p>
    <w:p w14:paraId="15B7986A" w14:textId="6992A82C" w:rsidR="003414F0" w:rsidRPr="003414F0" w:rsidRDefault="003414F0" w:rsidP="003414F0">
      <w:pPr>
        <w:pStyle w:val="FootnoteText"/>
        <w:spacing w:before="0" w:after="0"/>
        <w:rPr>
          <w:rFonts w:asciiTheme="majorHAnsi" w:hAnsiTheme="majorHAnsi" w:cstheme="majorHAnsi"/>
        </w:rPr>
      </w:pPr>
      <w:r w:rsidRPr="003414F0">
        <w:rPr>
          <w:rStyle w:val="FootnoteReference"/>
          <w:rFonts w:asciiTheme="majorHAnsi" w:hAnsiTheme="majorHAnsi" w:cstheme="majorHAnsi"/>
        </w:rPr>
        <w:t>3</w:t>
      </w:r>
      <w:r w:rsidRPr="003414F0">
        <w:rPr>
          <w:rFonts w:asciiTheme="majorHAnsi" w:hAnsiTheme="majorHAnsi" w:cstheme="majorHAnsi"/>
        </w:rPr>
        <w:t xml:space="preserve"> Paragraph 27</w:t>
      </w:r>
      <w:r w:rsidR="00A972D6">
        <w:rPr>
          <w:rFonts w:asciiTheme="majorHAnsi" w:hAnsiTheme="majorHAnsi" w:cstheme="majorHAnsi"/>
        </w:rPr>
        <w:t>7</w:t>
      </w:r>
      <w:r w:rsidRPr="003414F0">
        <w:rPr>
          <w:rFonts w:asciiTheme="majorHAnsi" w:hAnsiTheme="majorHAnsi" w:cstheme="majorHAnsi"/>
        </w:rPr>
        <w:t xml:space="preserve">, </w:t>
      </w:r>
      <w:hyperlink r:id="rId22" w:history="1">
        <w:r w:rsidRPr="003414F0">
          <w:rPr>
            <w:rStyle w:val="Hyperlink"/>
            <w:rFonts w:asciiTheme="majorHAnsi" w:hAnsiTheme="majorHAnsi" w:cstheme="majorHAnsi"/>
          </w:rPr>
          <w:t>Keeping Children Safe in Education</w:t>
        </w:r>
      </w:hyperlink>
      <w:r w:rsidRPr="003414F0">
        <w:rPr>
          <w:rFonts w:asciiTheme="majorHAnsi" w:hAnsiTheme="majorHAnsi" w:cstheme="majorHAnsi"/>
        </w:rPr>
        <w:t>, DfE, 202</w:t>
      </w:r>
      <w:r w:rsidR="00A972D6">
        <w:rPr>
          <w:rFonts w:asciiTheme="majorHAnsi" w:hAnsiTheme="majorHAnsi" w:cstheme="majorHAnsi"/>
        </w:rPr>
        <w:t>5</w:t>
      </w:r>
    </w:p>
    <w:p w14:paraId="3F5ED853" w14:textId="4B535662" w:rsidR="003414F0" w:rsidRPr="003414F0" w:rsidRDefault="003414F0" w:rsidP="003414F0">
      <w:pPr>
        <w:pStyle w:val="FootnoteText"/>
        <w:spacing w:before="0" w:after="0"/>
        <w:rPr>
          <w:rFonts w:asciiTheme="majorHAnsi" w:hAnsiTheme="majorHAnsi" w:cstheme="majorHAnsi"/>
        </w:rPr>
      </w:pPr>
      <w:r w:rsidRPr="003414F0">
        <w:rPr>
          <w:rStyle w:val="FootnoteReference"/>
          <w:rFonts w:asciiTheme="majorHAnsi" w:hAnsiTheme="majorHAnsi" w:cstheme="majorHAnsi"/>
        </w:rPr>
        <w:t>4</w:t>
      </w:r>
      <w:r w:rsidRPr="003414F0">
        <w:rPr>
          <w:rFonts w:asciiTheme="majorHAnsi" w:hAnsiTheme="majorHAnsi" w:cstheme="majorHAnsi"/>
        </w:rPr>
        <w:t xml:space="preserve"> Paragraph </w:t>
      </w:r>
      <w:r w:rsidR="00D75239">
        <w:rPr>
          <w:rFonts w:asciiTheme="majorHAnsi" w:hAnsiTheme="majorHAnsi" w:cstheme="majorHAnsi"/>
        </w:rPr>
        <w:t>278-</w:t>
      </w:r>
      <w:r w:rsidRPr="003414F0">
        <w:rPr>
          <w:rFonts w:asciiTheme="majorHAnsi" w:hAnsiTheme="majorHAnsi" w:cstheme="majorHAnsi"/>
        </w:rPr>
        <w:t xml:space="preserve">279, </w:t>
      </w:r>
      <w:hyperlink r:id="rId23" w:history="1">
        <w:r w:rsidRPr="003414F0">
          <w:rPr>
            <w:rStyle w:val="Hyperlink"/>
            <w:rFonts w:asciiTheme="majorHAnsi" w:hAnsiTheme="majorHAnsi" w:cstheme="majorHAnsi"/>
          </w:rPr>
          <w:t>Keeping Children Safe in Education</w:t>
        </w:r>
      </w:hyperlink>
      <w:r w:rsidRPr="003414F0">
        <w:rPr>
          <w:rFonts w:asciiTheme="majorHAnsi" w:hAnsiTheme="majorHAnsi" w:cstheme="majorHAnsi"/>
        </w:rPr>
        <w:t>, DfE, 202</w:t>
      </w:r>
      <w:r w:rsidR="00D75239">
        <w:rPr>
          <w:rFonts w:asciiTheme="majorHAnsi" w:hAnsiTheme="majorHAnsi" w:cstheme="majorHAnsi"/>
        </w:rPr>
        <w:t>5</w:t>
      </w:r>
    </w:p>
    <w:p w14:paraId="349DBC5F" w14:textId="29A803F8" w:rsidR="003414F0" w:rsidRPr="003414F0" w:rsidRDefault="003414F0" w:rsidP="003414F0">
      <w:pPr>
        <w:pStyle w:val="FootnoteText"/>
        <w:spacing w:before="0" w:after="0"/>
        <w:rPr>
          <w:rFonts w:asciiTheme="majorHAnsi" w:hAnsiTheme="majorHAnsi" w:cstheme="majorHAnsi"/>
        </w:rPr>
      </w:pPr>
      <w:r w:rsidRPr="003414F0">
        <w:rPr>
          <w:rStyle w:val="FootnoteReference"/>
          <w:rFonts w:asciiTheme="majorHAnsi" w:hAnsiTheme="majorHAnsi" w:cstheme="majorHAnsi"/>
        </w:rPr>
        <w:t>5</w:t>
      </w:r>
      <w:r w:rsidRPr="003414F0">
        <w:rPr>
          <w:rFonts w:asciiTheme="majorHAnsi" w:hAnsiTheme="majorHAnsi" w:cstheme="majorHAnsi"/>
        </w:rPr>
        <w:t xml:space="preserve"> Paragraphs </w:t>
      </w:r>
      <w:r w:rsidR="00E5693F">
        <w:rPr>
          <w:rFonts w:asciiTheme="majorHAnsi" w:hAnsiTheme="majorHAnsi" w:cstheme="majorHAnsi"/>
        </w:rPr>
        <w:t>282-</w:t>
      </w:r>
      <w:r w:rsidRPr="003414F0">
        <w:rPr>
          <w:rFonts w:asciiTheme="majorHAnsi" w:hAnsiTheme="majorHAnsi" w:cstheme="majorHAnsi"/>
        </w:rPr>
        <w:t xml:space="preserve">283, </w:t>
      </w:r>
      <w:hyperlink r:id="rId24" w:history="1">
        <w:r w:rsidRPr="003414F0">
          <w:rPr>
            <w:rStyle w:val="Hyperlink"/>
            <w:rFonts w:asciiTheme="majorHAnsi" w:hAnsiTheme="majorHAnsi" w:cstheme="majorHAnsi"/>
          </w:rPr>
          <w:t>Keeping Children Safe in Education</w:t>
        </w:r>
      </w:hyperlink>
      <w:r w:rsidRPr="003414F0">
        <w:rPr>
          <w:rFonts w:asciiTheme="majorHAnsi" w:hAnsiTheme="majorHAnsi" w:cstheme="majorHAnsi"/>
        </w:rPr>
        <w:t>, DfE, 202</w:t>
      </w:r>
      <w:r w:rsidR="00E5693F">
        <w:rPr>
          <w:rFonts w:asciiTheme="majorHAnsi" w:hAnsiTheme="majorHAnsi" w:cstheme="majorHAnsi"/>
        </w:rPr>
        <w:t>5</w:t>
      </w:r>
    </w:p>
    <w:p w14:paraId="522D7387" w14:textId="478048D9" w:rsidR="005B28CE" w:rsidRPr="00A260A0" w:rsidRDefault="003414F0" w:rsidP="00A260A0">
      <w:pPr>
        <w:pStyle w:val="FootnoteText"/>
        <w:spacing w:before="0" w:after="0"/>
        <w:rPr>
          <w:rFonts w:asciiTheme="majorHAnsi" w:hAnsiTheme="majorHAnsi" w:cstheme="majorHAnsi"/>
        </w:rPr>
      </w:pPr>
      <w:r w:rsidRPr="003414F0">
        <w:rPr>
          <w:rStyle w:val="FootnoteReference"/>
          <w:rFonts w:asciiTheme="majorHAnsi" w:hAnsiTheme="majorHAnsi" w:cstheme="majorHAnsi"/>
        </w:rPr>
        <w:t>6</w:t>
      </w:r>
      <w:r w:rsidRPr="003414F0">
        <w:rPr>
          <w:rFonts w:asciiTheme="majorHAnsi" w:hAnsiTheme="majorHAnsi" w:cstheme="majorHAnsi"/>
        </w:rPr>
        <w:t xml:space="preserve"> Paragraph 28</w:t>
      </w:r>
      <w:r w:rsidR="00E5693F">
        <w:rPr>
          <w:rFonts w:asciiTheme="majorHAnsi" w:hAnsiTheme="majorHAnsi" w:cstheme="majorHAnsi"/>
        </w:rPr>
        <w:t>1</w:t>
      </w:r>
      <w:r w:rsidRPr="003414F0">
        <w:rPr>
          <w:rFonts w:asciiTheme="majorHAnsi" w:hAnsiTheme="majorHAnsi" w:cstheme="majorHAnsi"/>
        </w:rPr>
        <w:t xml:space="preserve">, </w:t>
      </w:r>
      <w:hyperlink r:id="rId25" w:history="1">
        <w:r w:rsidRPr="003414F0">
          <w:rPr>
            <w:rStyle w:val="Hyperlink"/>
            <w:rFonts w:asciiTheme="majorHAnsi" w:hAnsiTheme="majorHAnsi" w:cstheme="majorHAnsi"/>
          </w:rPr>
          <w:t>Keeping Children Safe in Education</w:t>
        </w:r>
      </w:hyperlink>
      <w:r w:rsidRPr="003414F0">
        <w:rPr>
          <w:rFonts w:asciiTheme="majorHAnsi" w:hAnsiTheme="majorHAnsi" w:cstheme="majorHAnsi"/>
        </w:rPr>
        <w:t>, DfE, 202</w:t>
      </w:r>
      <w:r w:rsidR="00E5693F">
        <w:rPr>
          <w:rFonts w:asciiTheme="majorHAnsi" w:hAnsiTheme="majorHAnsi" w:cstheme="majorHAnsi"/>
        </w:rPr>
        <w:t>5</w:t>
      </w:r>
    </w:p>
    <w:p w14:paraId="2ED6AC69" w14:textId="77777777" w:rsidR="005B28CE" w:rsidRPr="005B28CE" w:rsidRDefault="005B28CE" w:rsidP="005B28CE">
      <w:pPr>
        <w:pStyle w:val="ListParagraph"/>
        <w:spacing w:before="0" w:after="0"/>
        <w:jc w:val="both"/>
        <w:rPr>
          <w:rFonts w:asciiTheme="majorHAnsi" w:hAnsiTheme="majorHAnsi" w:cstheme="majorHAnsi"/>
          <w:bCs/>
          <w:sz w:val="22"/>
          <w:szCs w:val="22"/>
          <w:lang w:eastAsia="en-US"/>
        </w:rPr>
      </w:pPr>
    </w:p>
    <w:tbl>
      <w:tblPr>
        <w:tblStyle w:val="TableGridLight"/>
        <w:tblW w:w="9640" w:type="dxa"/>
        <w:tblInd w:w="-998" w:type="dxa"/>
        <w:tblLook w:val="01E0" w:firstRow="1" w:lastRow="1" w:firstColumn="1" w:lastColumn="1" w:noHBand="0" w:noVBand="0"/>
        <w:tblCaption w:val="Single Central Record Checklist"/>
        <w:tblDescription w:val="3x13 table. Checklist. Column 1 is row headers containing points to check , column 2 and 3 are yes and no respectively. Please indicate in the respective column (2 or 3) whether the standard in key 1 has been achieved, e.g. row 1, Is a single central record (SCR) in place for all staff (including supply staff), if yes please write yes in column 2 if no, please write no in column 3"/>
      </w:tblPr>
      <w:tblGrid>
        <w:gridCol w:w="3970"/>
        <w:gridCol w:w="851"/>
        <w:gridCol w:w="850"/>
        <w:gridCol w:w="3969"/>
      </w:tblGrid>
      <w:tr w:rsidR="00913685" w:rsidRPr="00913685" w14:paraId="5744603A" w14:textId="77777777" w:rsidTr="00974C12">
        <w:trPr>
          <w:cantSplit/>
        </w:trPr>
        <w:tc>
          <w:tcPr>
            <w:tcW w:w="3970" w:type="dxa"/>
            <w:shd w:val="clear" w:color="auto" w:fill="D9D9D9" w:themeFill="background1" w:themeFillShade="D9"/>
          </w:tcPr>
          <w:p w14:paraId="188301F9" w14:textId="3F8A6239"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Name of the person undertaking the check-</w:t>
            </w:r>
          </w:p>
          <w:p w14:paraId="1EE4FCCF" w14:textId="77777777" w:rsidR="00913685" w:rsidRPr="00913685" w:rsidRDefault="00913685" w:rsidP="00724C71">
            <w:pPr>
              <w:spacing w:before="60" w:after="60"/>
              <w:rPr>
                <w:rFonts w:asciiTheme="majorHAnsi" w:hAnsiTheme="majorHAnsi" w:cstheme="majorHAnsi"/>
              </w:rPr>
            </w:pPr>
          </w:p>
          <w:p w14:paraId="6629BFC1" w14:textId="77777777"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Role of the person undertaking the check-</w:t>
            </w:r>
          </w:p>
          <w:p w14:paraId="37C4A600" w14:textId="77777777" w:rsidR="00913685" w:rsidRPr="00913685" w:rsidRDefault="00913685" w:rsidP="00724C71">
            <w:pPr>
              <w:spacing w:before="60" w:after="60"/>
              <w:rPr>
                <w:rFonts w:asciiTheme="majorHAnsi" w:hAnsiTheme="majorHAnsi" w:cstheme="majorHAnsi"/>
              </w:rPr>
            </w:pPr>
          </w:p>
          <w:p w14:paraId="263AB383" w14:textId="09F1C11C"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Date of the check-</w:t>
            </w:r>
          </w:p>
        </w:tc>
        <w:tc>
          <w:tcPr>
            <w:tcW w:w="851" w:type="dxa"/>
            <w:shd w:val="clear" w:color="auto" w:fill="D9D9D9" w:themeFill="background1" w:themeFillShade="D9"/>
          </w:tcPr>
          <w:p w14:paraId="350579BD" w14:textId="3C196266"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Yes</w:t>
            </w:r>
          </w:p>
        </w:tc>
        <w:tc>
          <w:tcPr>
            <w:tcW w:w="850" w:type="dxa"/>
            <w:shd w:val="clear" w:color="auto" w:fill="D9D9D9" w:themeFill="background1" w:themeFillShade="D9"/>
          </w:tcPr>
          <w:p w14:paraId="2E1C16A3" w14:textId="2D764675"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No</w:t>
            </w:r>
          </w:p>
        </w:tc>
        <w:tc>
          <w:tcPr>
            <w:tcW w:w="3969" w:type="dxa"/>
            <w:shd w:val="clear" w:color="auto" w:fill="D9D9D9" w:themeFill="background1" w:themeFillShade="D9"/>
          </w:tcPr>
          <w:p w14:paraId="069D2FEE" w14:textId="54BDDB71"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Action(s) identified</w:t>
            </w:r>
          </w:p>
        </w:tc>
      </w:tr>
      <w:tr w:rsidR="00913685" w:rsidRPr="00913685" w14:paraId="75D1F3E9" w14:textId="77777777" w:rsidTr="00724C71">
        <w:trPr>
          <w:cantSplit/>
        </w:trPr>
        <w:tc>
          <w:tcPr>
            <w:tcW w:w="3970" w:type="dxa"/>
          </w:tcPr>
          <w:p w14:paraId="6B408C6E" w14:textId="77777777"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Does the SCR indicate that identity checks have been carried out and by whom?</w:t>
            </w:r>
          </w:p>
        </w:tc>
        <w:tc>
          <w:tcPr>
            <w:tcW w:w="851" w:type="dxa"/>
          </w:tcPr>
          <w:p w14:paraId="26584296" w14:textId="77777777" w:rsidR="00913685" w:rsidRPr="00913685" w:rsidRDefault="00913685" w:rsidP="00724C71">
            <w:pPr>
              <w:spacing w:before="60" w:after="60"/>
              <w:rPr>
                <w:rFonts w:asciiTheme="majorHAnsi" w:hAnsiTheme="majorHAnsi" w:cstheme="majorHAnsi"/>
              </w:rPr>
            </w:pPr>
          </w:p>
        </w:tc>
        <w:tc>
          <w:tcPr>
            <w:tcW w:w="850" w:type="dxa"/>
          </w:tcPr>
          <w:p w14:paraId="22FF3A41" w14:textId="77777777" w:rsidR="00913685" w:rsidRPr="00913685" w:rsidRDefault="00913685" w:rsidP="00724C71">
            <w:pPr>
              <w:spacing w:before="60" w:after="60"/>
              <w:rPr>
                <w:rFonts w:asciiTheme="majorHAnsi" w:hAnsiTheme="majorHAnsi" w:cstheme="majorHAnsi"/>
              </w:rPr>
            </w:pPr>
          </w:p>
        </w:tc>
        <w:tc>
          <w:tcPr>
            <w:tcW w:w="3969" w:type="dxa"/>
          </w:tcPr>
          <w:p w14:paraId="346A8736" w14:textId="77777777" w:rsidR="00913685" w:rsidRPr="00913685" w:rsidRDefault="00913685" w:rsidP="00724C71">
            <w:pPr>
              <w:spacing w:before="60" w:after="60"/>
              <w:rPr>
                <w:rFonts w:asciiTheme="majorHAnsi" w:hAnsiTheme="majorHAnsi" w:cstheme="majorHAnsi"/>
              </w:rPr>
            </w:pPr>
          </w:p>
        </w:tc>
      </w:tr>
      <w:tr w:rsidR="00913685" w:rsidRPr="00913685" w14:paraId="3524CDFD" w14:textId="77777777" w:rsidTr="00724C71">
        <w:trPr>
          <w:cantSplit/>
        </w:trPr>
        <w:tc>
          <w:tcPr>
            <w:tcW w:w="3970" w:type="dxa"/>
          </w:tcPr>
          <w:p w14:paraId="128734EC" w14:textId="77777777"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 xml:space="preserve">Is there evidence on the SCR that all staff have been checked against the Barred List (previously List 99)? </w:t>
            </w:r>
          </w:p>
        </w:tc>
        <w:tc>
          <w:tcPr>
            <w:tcW w:w="851" w:type="dxa"/>
          </w:tcPr>
          <w:p w14:paraId="6805FE33" w14:textId="77777777" w:rsidR="00913685" w:rsidRPr="00913685" w:rsidRDefault="00913685" w:rsidP="00724C71">
            <w:pPr>
              <w:spacing w:before="60" w:after="60"/>
              <w:rPr>
                <w:rFonts w:asciiTheme="majorHAnsi" w:hAnsiTheme="majorHAnsi" w:cstheme="majorHAnsi"/>
              </w:rPr>
            </w:pPr>
          </w:p>
        </w:tc>
        <w:tc>
          <w:tcPr>
            <w:tcW w:w="850" w:type="dxa"/>
          </w:tcPr>
          <w:p w14:paraId="48F5DAC5" w14:textId="77777777" w:rsidR="00913685" w:rsidRPr="00913685" w:rsidRDefault="00913685" w:rsidP="00724C71">
            <w:pPr>
              <w:spacing w:before="60" w:after="60"/>
              <w:rPr>
                <w:rFonts w:asciiTheme="majorHAnsi" w:hAnsiTheme="majorHAnsi" w:cstheme="majorHAnsi"/>
              </w:rPr>
            </w:pPr>
          </w:p>
        </w:tc>
        <w:tc>
          <w:tcPr>
            <w:tcW w:w="3969" w:type="dxa"/>
          </w:tcPr>
          <w:p w14:paraId="1AD69528" w14:textId="77777777" w:rsidR="00913685" w:rsidRPr="00913685" w:rsidRDefault="00913685" w:rsidP="00724C71">
            <w:pPr>
              <w:spacing w:before="60" w:after="60"/>
              <w:rPr>
                <w:rFonts w:asciiTheme="majorHAnsi" w:hAnsiTheme="majorHAnsi" w:cstheme="majorHAnsi"/>
              </w:rPr>
            </w:pPr>
          </w:p>
        </w:tc>
      </w:tr>
      <w:tr w:rsidR="00913685" w:rsidRPr="00913685" w14:paraId="16014321" w14:textId="77777777" w:rsidTr="00724C71">
        <w:trPr>
          <w:cantSplit/>
        </w:trPr>
        <w:tc>
          <w:tcPr>
            <w:tcW w:w="3970" w:type="dxa"/>
          </w:tcPr>
          <w:p w14:paraId="5FFF2E10" w14:textId="0086F5A1"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Does the SCR record the date when enhanced DBS and/or Barred List checks w</w:t>
            </w:r>
            <w:r w:rsidR="00A32DE5">
              <w:rPr>
                <w:rFonts w:asciiTheme="majorHAnsi" w:hAnsiTheme="majorHAnsi" w:cstheme="majorHAnsi"/>
              </w:rPr>
              <w:t>ere</w:t>
            </w:r>
            <w:r w:rsidRPr="00913685">
              <w:rPr>
                <w:rFonts w:asciiTheme="majorHAnsi" w:hAnsiTheme="majorHAnsi" w:cstheme="majorHAnsi"/>
              </w:rPr>
              <w:t xml:space="preserve"> carried out and who carried out the check</w:t>
            </w:r>
            <w:r w:rsidR="00CC7967">
              <w:rPr>
                <w:rFonts w:asciiTheme="majorHAnsi" w:hAnsiTheme="majorHAnsi" w:cstheme="majorHAnsi"/>
              </w:rPr>
              <w:t>(s)</w:t>
            </w:r>
            <w:r w:rsidRPr="00913685">
              <w:rPr>
                <w:rFonts w:asciiTheme="majorHAnsi" w:hAnsiTheme="majorHAnsi" w:cstheme="majorHAnsi"/>
              </w:rPr>
              <w:t>?</w:t>
            </w:r>
          </w:p>
        </w:tc>
        <w:tc>
          <w:tcPr>
            <w:tcW w:w="851" w:type="dxa"/>
          </w:tcPr>
          <w:p w14:paraId="5B96FCC5" w14:textId="77777777" w:rsidR="00913685" w:rsidRPr="00913685" w:rsidRDefault="00913685" w:rsidP="00724C71">
            <w:pPr>
              <w:spacing w:before="60" w:after="60"/>
              <w:rPr>
                <w:rFonts w:asciiTheme="majorHAnsi" w:hAnsiTheme="majorHAnsi" w:cstheme="majorHAnsi"/>
              </w:rPr>
            </w:pPr>
          </w:p>
        </w:tc>
        <w:tc>
          <w:tcPr>
            <w:tcW w:w="850" w:type="dxa"/>
          </w:tcPr>
          <w:p w14:paraId="4A6BED0E" w14:textId="77777777" w:rsidR="00913685" w:rsidRPr="00913685" w:rsidRDefault="00913685" w:rsidP="00724C71">
            <w:pPr>
              <w:spacing w:before="60" w:after="60"/>
              <w:rPr>
                <w:rFonts w:asciiTheme="majorHAnsi" w:hAnsiTheme="majorHAnsi" w:cstheme="majorHAnsi"/>
              </w:rPr>
            </w:pPr>
          </w:p>
        </w:tc>
        <w:tc>
          <w:tcPr>
            <w:tcW w:w="3969" w:type="dxa"/>
          </w:tcPr>
          <w:p w14:paraId="2972039C" w14:textId="77777777" w:rsidR="00913685" w:rsidRPr="00913685" w:rsidRDefault="00913685" w:rsidP="00724C71">
            <w:pPr>
              <w:spacing w:before="60" w:after="60"/>
              <w:rPr>
                <w:rFonts w:asciiTheme="majorHAnsi" w:hAnsiTheme="majorHAnsi" w:cstheme="majorHAnsi"/>
              </w:rPr>
            </w:pPr>
          </w:p>
        </w:tc>
      </w:tr>
      <w:tr w:rsidR="00913685" w:rsidRPr="00913685" w14:paraId="11C87140" w14:textId="77777777" w:rsidTr="00724C71">
        <w:trPr>
          <w:cantSplit/>
        </w:trPr>
        <w:tc>
          <w:tcPr>
            <w:tcW w:w="3970" w:type="dxa"/>
          </w:tcPr>
          <w:p w14:paraId="4978F918" w14:textId="77777777"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 xml:space="preserve">Does the SCR record qualifications – where the qualification is a requirement of the job? </w:t>
            </w:r>
          </w:p>
        </w:tc>
        <w:tc>
          <w:tcPr>
            <w:tcW w:w="851" w:type="dxa"/>
          </w:tcPr>
          <w:p w14:paraId="40F8D8B9" w14:textId="77777777" w:rsidR="00913685" w:rsidRPr="00913685" w:rsidRDefault="00913685" w:rsidP="00724C71">
            <w:pPr>
              <w:spacing w:before="60" w:after="60"/>
              <w:rPr>
                <w:rFonts w:asciiTheme="majorHAnsi" w:hAnsiTheme="majorHAnsi" w:cstheme="majorHAnsi"/>
              </w:rPr>
            </w:pPr>
          </w:p>
        </w:tc>
        <w:tc>
          <w:tcPr>
            <w:tcW w:w="850" w:type="dxa"/>
          </w:tcPr>
          <w:p w14:paraId="259F043B" w14:textId="77777777" w:rsidR="00913685" w:rsidRPr="00913685" w:rsidRDefault="00913685" w:rsidP="00724C71">
            <w:pPr>
              <w:spacing w:before="60" w:after="60"/>
              <w:rPr>
                <w:rFonts w:asciiTheme="majorHAnsi" w:hAnsiTheme="majorHAnsi" w:cstheme="majorHAnsi"/>
              </w:rPr>
            </w:pPr>
          </w:p>
        </w:tc>
        <w:tc>
          <w:tcPr>
            <w:tcW w:w="3969" w:type="dxa"/>
          </w:tcPr>
          <w:p w14:paraId="607208CC" w14:textId="77777777" w:rsidR="00913685" w:rsidRPr="00913685" w:rsidRDefault="00913685" w:rsidP="00724C71">
            <w:pPr>
              <w:spacing w:before="60" w:after="60"/>
              <w:rPr>
                <w:rFonts w:asciiTheme="majorHAnsi" w:hAnsiTheme="majorHAnsi" w:cstheme="majorHAnsi"/>
              </w:rPr>
            </w:pPr>
          </w:p>
        </w:tc>
      </w:tr>
      <w:tr w:rsidR="00913685" w:rsidRPr="00913685" w14:paraId="47D25CDA" w14:textId="77777777" w:rsidTr="00724C71">
        <w:trPr>
          <w:cantSplit/>
        </w:trPr>
        <w:tc>
          <w:tcPr>
            <w:tcW w:w="3970" w:type="dxa"/>
          </w:tcPr>
          <w:p w14:paraId="51AD5062" w14:textId="77777777"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Does the SCR record evidence that a prohibition from teaching check has been carried out on teachers and those staff in ‘teaching activity’ who have been appointed since 1 September 2013</w:t>
            </w:r>
            <w:r w:rsidRPr="00913685">
              <w:rPr>
                <w:rStyle w:val="FootnoteReference"/>
                <w:rFonts w:asciiTheme="majorHAnsi" w:hAnsiTheme="majorHAnsi" w:cstheme="majorHAnsi"/>
              </w:rPr>
              <w:footnoteReference w:id="7"/>
            </w:r>
            <w:r w:rsidRPr="00913685">
              <w:rPr>
                <w:rFonts w:asciiTheme="majorHAnsi" w:hAnsiTheme="majorHAnsi" w:cstheme="majorHAnsi"/>
              </w:rPr>
              <w:t xml:space="preserve">? </w:t>
            </w:r>
          </w:p>
        </w:tc>
        <w:tc>
          <w:tcPr>
            <w:tcW w:w="851" w:type="dxa"/>
          </w:tcPr>
          <w:p w14:paraId="00F198EC" w14:textId="77777777" w:rsidR="00913685" w:rsidRPr="00913685" w:rsidRDefault="00913685" w:rsidP="00724C71">
            <w:pPr>
              <w:spacing w:before="60" w:after="60"/>
              <w:rPr>
                <w:rFonts w:asciiTheme="majorHAnsi" w:hAnsiTheme="majorHAnsi" w:cstheme="majorHAnsi"/>
              </w:rPr>
            </w:pPr>
          </w:p>
        </w:tc>
        <w:tc>
          <w:tcPr>
            <w:tcW w:w="850" w:type="dxa"/>
          </w:tcPr>
          <w:p w14:paraId="4F8436A1" w14:textId="77777777" w:rsidR="00913685" w:rsidRPr="00913685" w:rsidRDefault="00913685" w:rsidP="00724C71">
            <w:pPr>
              <w:spacing w:before="60" w:after="60"/>
              <w:rPr>
                <w:rFonts w:asciiTheme="majorHAnsi" w:hAnsiTheme="majorHAnsi" w:cstheme="majorHAnsi"/>
              </w:rPr>
            </w:pPr>
          </w:p>
        </w:tc>
        <w:tc>
          <w:tcPr>
            <w:tcW w:w="3969" w:type="dxa"/>
          </w:tcPr>
          <w:p w14:paraId="1E308E5E" w14:textId="77777777" w:rsidR="00913685" w:rsidRPr="00913685" w:rsidRDefault="00913685" w:rsidP="00724C71">
            <w:pPr>
              <w:spacing w:before="60" w:after="60"/>
              <w:rPr>
                <w:rFonts w:asciiTheme="majorHAnsi" w:hAnsiTheme="majorHAnsi" w:cstheme="majorHAnsi"/>
              </w:rPr>
            </w:pPr>
          </w:p>
        </w:tc>
      </w:tr>
      <w:tr w:rsidR="00913685" w:rsidRPr="00913685" w14:paraId="015050BF" w14:textId="77777777" w:rsidTr="00724C71">
        <w:trPr>
          <w:cantSplit/>
        </w:trPr>
        <w:tc>
          <w:tcPr>
            <w:tcW w:w="3970" w:type="dxa"/>
          </w:tcPr>
          <w:p w14:paraId="6C40F394" w14:textId="77777777"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Does the SCR record evidence a check of ‘right to work’ in the United Kingdom and suitability checks as appropriate?</w:t>
            </w:r>
          </w:p>
        </w:tc>
        <w:tc>
          <w:tcPr>
            <w:tcW w:w="851" w:type="dxa"/>
          </w:tcPr>
          <w:p w14:paraId="12CD738C" w14:textId="77777777" w:rsidR="00913685" w:rsidRPr="00913685" w:rsidRDefault="00913685" w:rsidP="00724C71">
            <w:pPr>
              <w:spacing w:before="60" w:after="60"/>
              <w:rPr>
                <w:rFonts w:asciiTheme="majorHAnsi" w:hAnsiTheme="majorHAnsi" w:cstheme="majorHAnsi"/>
              </w:rPr>
            </w:pPr>
          </w:p>
        </w:tc>
        <w:tc>
          <w:tcPr>
            <w:tcW w:w="850" w:type="dxa"/>
          </w:tcPr>
          <w:p w14:paraId="6ED68238" w14:textId="77777777" w:rsidR="00913685" w:rsidRPr="00913685" w:rsidRDefault="00913685" w:rsidP="00724C71">
            <w:pPr>
              <w:spacing w:before="60" w:after="60"/>
              <w:rPr>
                <w:rFonts w:asciiTheme="majorHAnsi" w:hAnsiTheme="majorHAnsi" w:cstheme="majorHAnsi"/>
              </w:rPr>
            </w:pPr>
          </w:p>
        </w:tc>
        <w:tc>
          <w:tcPr>
            <w:tcW w:w="3969" w:type="dxa"/>
          </w:tcPr>
          <w:p w14:paraId="364E9FAC" w14:textId="77777777" w:rsidR="00913685" w:rsidRPr="00913685" w:rsidRDefault="00913685" w:rsidP="00724C71">
            <w:pPr>
              <w:spacing w:before="60" w:after="60"/>
              <w:rPr>
                <w:rFonts w:asciiTheme="majorHAnsi" w:hAnsiTheme="majorHAnsi" w:cstheme="majorHAnsi"/>
              </w:rPr>
            </w:pPr>
          </w:p>
        </w:tc>
      </w:tr>
      <w:tr w:rsidR="00913685" w:rsidRPr="00913685" w14:paraId="0539960D" w14:textId="77777777" w:rsidTr="00724C71">
        <w:trPr>
          <w:cantSplit/>
        </w:trPr>
        <w:tc>
          <w:tcPr>
            <w:tcW w:w="3970" w:type="dxa"/>
          </w:tcPr>
          <w:p w14:paraId="013658E7" w14:textId="77777777" w:rsidR="00913685" w:rsidRPr="00913685" w:rsidRDefault="00913685" w:rsidP="00724C71">
            <w:pPr>
              <w:spacing w:before="60" w:after="60"/>
              <w:rPr>
                <w:rFonts w:asciiTheme="majorHAnsi" w:hAnsiTheme="majorHAnsi" w:cstheme="majorHAnsi"/>
                <w:lang w:val="en-US"/>
              </w:rPr>
            </w:pPr>
            <w:r w:rsidRPr="00913685">
              <w:rPr>
                <w:rFonts w:asciiTheme="majorHAnsi" w:hAnsiTheme="majorHAnsi" w:cstheme="majorHAnsi"/>
              </w:rPr>
              <w:lastRenderedPageBreak/>
              <w:t>Does the SCR evidence that checks</w:t>
            </w:r>
            <w:r w:rsidRPr="00913685">
              <w:rPr>
                <w:rFonts w:asciiTheme="majorHAnsi" w:hAnsiTheme="majorHAnsi" w:cstheme="majorHAnsi"/>
                <w:lang w:val="en-US"/>
              </w:rPr>
              <w:t xml:space="preserve"> in respect of Section 128 directions been undertaken for those in the following roles (as applicable):</w:t>
            </w:r>
          </w:p>
          <w:p w14:paraId="1CFD3B29" w14:textId="77777777" w:rsidR="00913685" w:rsidRPr="00913685" w:rsidRDefault="00913685" w:rsidP="00913685">
            <w:pPr>
              <w:pStyle w:val="ListParagraph"/>
              <w:numPr>
                <w:ilvl w:val="0"/>
                <w:numId w:val="6"/>
              </w:numPr>
              <w:spacing w:before="60" w:after="60"/>
              <w:rPr>
                <w:rFonts w:asciiTheme="majorHAnsi" w:hAnsiTheme="majorHAnsi" w:cstheme="majorHAnsi"/>
                <w:sz w:val="22"/>
                <w:szCs w:val="22"/>
              </w:rPr>
            </w:pPr>
            <w:r w:rsidRPr="00913685">
              <w:rPr>
                <w:rFonts w:asciiTheme="majorHAnsi" w:hAnsiTheme="majorHAnsi" w:cstheme="majorHAnsi"/>
                <w:sz w:val="22"/>
                <w:szCs w:val="22"/>
              </w:rPr>
              <w:t xml:space="preserve">a management position in an independent school, academy, or in a free school as an employee </w:t>
            </w:r>
          </w:p>
          <w:p w14:paraId="39D35D6F" w14:textId="77777777" w:rsidR="00913685" w:rsidRPr="00913685" w:rsidRDefault="00913685" w:rsidP="00913685">
            <w:pPr>
              <w:pStyle w:val="ListParagraph"/>
              <w:numPr>
                <w:ilvl w:val="0"/>
                <w:numId w:val="6"/>
              </w:numPr>
              <w:spacing w:before="60" w:after="60"/>
              <w:rPr>
                <w:rFonts w:asciiTheme="majorHAnsi" w:hAnsiTheme="majorHAnsi" w:cstheme="majorHAnsi"/>
                <w:sz w:val="22"/>
                <w:szCs w:val="22"/>
              </w:rPr>
            </w:pPr>
            <w:r w:rsidRPr="00913685">
              <w:rPr>
                <w:rFonts w:asciiTheme="majorHAnsi" w:hAnsiTheme="majorHAnsi" w:cstheme="majorHAnsi"/>
                <w:sz w:val="22"/>
                <w:szCs w:val="22"/>
              </w:rPr>
              <w:t>a trustee of an academy or free school trust; a governor or member of a proprietor body of an independent school</w:t>
            </w:r>
          </w:p>
          <w:p w14:paraId="7CB44C17" w14:textId="77777777" w:rsidR="00913685" w:rsidRPr="00913685" w:rsidRDefault="00913685" w:rsidP="00913685">
            <w:pPr>
              <w:pStyle w:val="ListParagraph"/>
              <w:numPr>
                <w:ilvl w:val="0"/>
                <w:numId w:val="6"/>
              </w:numPr>
              <w:spacing w:before="60" w:after="60"/>
              <w:rPr>
                <w:rFonts w:asciiTheme="majorHAnsi" w:hAnsiTheme="majorHAnsi" w:cstheme="majorHAnsi"/>
                <w:sz w:val="22"/>
                <w:szCs w:val="22"/>
              </w:rPr>
            </w:pPr>
            <w:r w:rsidRPr="00913685">
              <w:rPr>
                <w:rFonts w:asciiTheme="majorHAnsi" w:hAnsiTheme="majorHAnsi" w:cstheme="majorHAnsi"/>
                <w:sz w:val="22"/>
                <w:szCs w:val="22"/>
              </w:rPr>
              <w:t>a governor on any governing body in an independent school, academy or free school that retains or has been delegated any management responsibilities.</w:t>
            </w:r>
            <w:r w:rsidRPr="00913685">
              <w:rPr>
                <w:rFonts w:asciiTheme="majorHAnsi" w:hAnsiTheme="majorHAnsi" w:cstheme="majorHAnsi"/>
                <w:sz w:val="22"/>
                <w:szCs w:val="22"/>
                <w:lang w:val="en-US"/>
              </w:rPr>
              <w:t xml:space="preserve"> </w:t>
            </w:r>
          </w:p>
          <w:p w14:paraId="2BD811EE" w14:textId="77777777" w:rsidR="00913685" w:rsidRPr="00913685" w:rsidRDefault="00913685" w:rsidP="00913685">
            <w:pPr>
              <w:pStyle w:val="ListParagraph"/>
              <w:numPr>
                <w:ilvl w:val="0"/>
                <w:numId w:val="6"/>
              </w:numPr>
              <w:spacing w:before="60" w:after="60"/>
              <w:rPr>
                <w:rFonts w:asciiTheme="majorHAnsi" w:hAnsiTheme="majorHAnsi" w:cstheme="majorHAnsi"/>
                <w:sz w:val="22"/>
                <w:szCs w:val="22"/>
              </w:rPr>
            </w:pPr>
            <w:r w:rsidRPr="00913685">
              <w:rPr>
                <w:rFonts w:asciiTheme="majorHAnsi" w:hAnsiTheme="majorHAnsi" w:cstheme="majorHAnsi"/>
                <w:sz w:val="22"/>
                <w:szCs w:val="22"/>
                <w:lang w:val="en-US"/>
              </w:rPr>
              <w:t>maintained school governors?</w:t>
            </w:r>
          </w:p>
        </w:tc>
        <w:tc>
          <w:tcPr>
            <w:tcW w:w="851" w:type="dxa"/>
          </w:tcPr>
          <w:p w14:paraId="1B34AFCE" w14:textId="77777777" w:rsidR="00913685" w:rsidRPr="00913685" w:rsidRDefault="00913685" w:rsidP="00724C71">
            <w:pPr>
              <w:spacing w:before="60" w:after="60"/>
              <w:rPr>
                <w:rFonts w:asciiTheme="majorHAnsi" w:hAnsiTheme="majorHAnsi" w:cstheme="majorHAnsi"/>
              </w:rPr>
            </w:pPr>
          </w:p>
        </w:tc>
        <w:tc>
          <w:tcPr>
            <w:tcW w:w="850" w:type="dxa"/>
          </w:tcPr>
          <w:p w14:paraId="4F492B3B" w14:textId="77777777" w:rsidR="00913685" w:rsidRPr="00913685" w:rsidRDefault="00913685" w:rsidP="00724C71">
            <w:pPr>
              <w:spacing w:before="60" w:after="60"/>
              <w:rPr>
                <w:rFonts w:asciiTheme="majorHAnsi" w:hAnsiTheme="majorHAnsi" w:cstheme="majorHAnsi"/>
              </w:rPr>
            </w:pPr>
          </w:p>
        </w:tc>
        <w:tc>
          <w:tcPr>
            <w:tcW w:w="3969" w:type="dxa"/>
          </w:tcPr>
          <w:p w14:paraId="450C5585" w14:textId="77777777" w:rsidR="00913685" w:rsidRPr="00913685" w:rsidRDefault="00913685" w:rsidP="00724C71">
            <w:pPr>
              <w:spacing w:before="60" w:after="60"/>
              <w:rPr>
                <w:rFonts w:asciiTheme="majorHAnsi" w:hAnsiTheme="majorHAnsi" w:cstheme="majorHAnsi"/>
              </w:rPr>
            </w:pPr>
          </w:p>
        </w:tc>
      </w:tr>
      <w:tr w:rsidR="00913685" w:rsidRPr="00913685" w14:paraId="0F4A49E6" w14:textId="77777777" w:rsidTr="00724C71">
        <w:trPr>
          <w:cantSplit/>
        </w:trPr>
        <w:tc>
          <w:tcPr>
            <w:tcW w:w="3970" w:type="dxa"/>
          </w:tcPr>
          <w:p w14:paraId="0D3E362F" w14:textId="77777777"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Does the SCR evidence that further checks on people who have lived or worked outside the UK?</w:t>
            </w:r>
          </w:p>
        </w:tc>
        <w:tc>
          <w:tcPr>
            <w:tcW w:w="851" w:type="dxa"/>
          </w:tcPr>
          <w:p w14:paraId="26B16B2A" w14:textId="77777777" w:rsidR="00913685" w:rsidRPr="00913685" w:rsidRDefault="00913685" w:rsidP="00724C71">
            <w:pPr>
              <w:spacing w:before="60" w:after="60"/>
              <w:rPr>
                <w:rFonts w:asciiTheme="majorHAnsi" w:hAnsiTheme="majorHAnsi" w:cstheme="majorHAnsi"/>
              </w:rPr>
            </w:pPr>
          </w:p>
        </w:tc>
        <w:tc>
          <w:tcPr>
            <w:tcW w:w="850" w:type="dxa"/>
          </w:tcPr>
          <w:p w14:paraId="7F68E5AC" w14:textId="77777777" w:rsidR="00913685" w:rsidRPr="00913685" w:rsidRDefault="00913685" w:rsidP="00724C71">
            <w:pPr>
              <w:spacing w:before="60" w:after="60"/>
              <w:rPr>
                <w:rFonts w:asciiTheme="majorHAnsi" w:hAnsiTheme="majorHAnsi" w:cstheme="majorHAnsi"/>
              </w:rPr>
            </w:pPr>
          </w:p>
        </w:tc>
        <w:tc>
          <w:tcPr>
            <w:tcW w:w="3969" w:type="dxa"/>
          </w:tcPr>
          <w:p w14:paraId="763FF942" w14:textId="77777777" w:rsidR="00913685" w:rsidRPr="00913685" w:rsidRDefault="00913685" w:rsidP="00724C71">
            <w:pPr>
              <w:spacing w:before="60" w:after="60"/>
              <w:rPr>
                <w:rFonts w:asciiTheme="majorHAnsi" w:hAnsiTheme="majorHAnsi" w:cstheme="majorHAnsi"/>
              </w:rPr>
            </w:pPr>
          </w:p>
        </w:tc>
      </w:tr>
      <w:tr w:rsidR="00913685" w:rsidRPr="00913685" w14:paraId="434E4123" w14:textId="77777777" w:rsidTr="00724C71">
        <w:trPr>
          <w:cantSplit/>
        </w:trPr>
        <w:tc>
          <w:tcPr>
            <w:tcW w:w="3970" w:type="dxa"/>
          </w:tcPr>
          <w:p w14:paraId="3001A5D7" w14:textId="77777777" w:rsidR="00913685" w:rsidRPr="00913685" w:rsidRDefault="00913685" w:rsidP="00724C71">
            <w:pPr>
              <w:spacing w:before="60" w:after="60"/>
              <w:rPr>
                <w:rFonts w:asciiTheme="majorHAnsi" w:hAnsiTheme="majorHAnsi" w:cstheme="majorHAnsi"/>
                <w:b/>
              </w:rPr>
            </w:pPr>
            <w:r w:rsidRPr="00913685">
              <w:rPr>
                <w:rFonts w:asciiTheme="majorHAnsi" w:hAnsiTheme="majorHAnsi" w:cstheme="majorHAnsi"/>
                <w:b/>
              </w:rPr>
              <w:t>For third party and supply staff:</w:t>
            </w:r>
          </w:p>
          <w:p w14:paraId="4A44062B" w14:textId="77777777" w:rsidR="00913685" w:rsidRPr="00913685" w:rsidRDefault="00913685" w:rsidP="00724C71">
            <w:pPr>
              <w:spacing w:before="60" w:after="60"/>
              <w:rPr>
                <w:rFonts w:asciiTheme="majorHAnsi" w:hAnsiTheme="majorHAnsi" w:cstheme="majorHAnsi"/>
              </w:rPr>
            </w:pPr>
            <w:r w:rsidRPr="00913685">
              <w:rPr>
                <w:rFonts w:asciiTheme="majorHAnsi" w:hAnsiTheme="majorHAnsi" w:cstheme="majorHAnsi"/>
              </w:rPr>
              <w:t xml:space="preserve">Does the SCR evidence that the school has gained written confirmation from the employment business supplying the member of supply staff that all relevant checks have been </w:t>
            </w:r>
            <w:proofErr w:type="gramStart"/>
            <w:r w:rsidRPr="00913685">
              <w:rPr>
                <w:rFonts w:asciiTheme="majorHAnsi" w:hAnsiTheme="majorHAnsi" w:cstheme="majorHAnsi"/>
              </w:rPr>
              <w:t>undertaken</w:t>
            </w:r>
            <w:proofErr w:type="gramEnd"/>
            <w:r w:rsidRPr="00913685">
              <w:rPr>
                <w:rFonts w:asciiTheme="majorHAnsi" w:hAnsiTheme="majorHAnsi" w:cstheme="majorHAnsi"/>
              </w:rPr>
              <w:t xml:space="preserve"> and the appropriate certificates have been obtained?</w:t>
            </w:r>
          </w:p>
        </w:tc>
        <w:tc>
          <w:tcPr>
            <w:tcW w:w="851" w:type="dxa"/>
          </w:tcPr>
          <w:p w14:paraId="2EAD6A07" w14:textId="77777777" w:rsidR="00913685" w:rsidRPr="00913685" w:rsidRDefault="00913685" w:rsidP="00724C71">
            <w:pPr>
              <w:spacing w:before="60" w:after="60"/>
              <w:rPr>
                <w:rFonts w:asciiTheme="majorHAnsi" w:hAnsiTheme="majorHAnsi" w:cstheme="majorHAnsi"/>
              </w:rPr>
            </w:pPr>
          </w:p>
        </w:tc>
        <w:tc>
          <w:tcPr>
            <w:tcW w:w="850" w:type="dxa"/>
          </w:tcPr>
          <w:p w14:paraId="4DC9502E" w14:textId="77777777" w:rsidR="00913685" w:rsidRPr="00913685" w:rsidRDefault="00913685" w:rsidP="00724C71">
            <w:pPr>
              <w:spacing w:before="60" w:after="60"/>
              <w:rPr>
                <w:rFonts w:asciiTheme="majorHAnsi" w:hAnsiTheme="majorHAnsi" w:cstheme="majorHAnsi"/>
              </w:rPr>
            </w:pPr>
          </w:p>
        </w:tc>
        <w:tc>
          <w:tcPr>
            <w:tcW w:w="3969" w:type="dxa"/>
          </w:tcPr>
          <w:p w14:paraId="3F15D30C" w14:textId="77777777" w:rsidR="00913685" w:rsidRPr="00913685" w:rsidRDefault="00913685" w:rsidP="00724C71">
            <w:pPr>
              <w:spacing w:before="60" w:after="60"/>
              <w:rPr>
                <w:rFonts w:asciiTheme="majorHAnsi" w:hAnsiTheme="majorHAnsi" w:cstheme="majorHAnsi"/>
              </w:rPr>
            </w:pPr>
          </w:p>
        </w:tc>
      </w:tr>
    </w:tbl>
    <w:p w14:paraId="7BC07820" w14:textId="77777777" w:rsidR="00913685" w:rsidRDefault="00913685" w:rsidP="00913685">
      <w:pPr>
        <w:pStyle w:val="Heading2"/>
        <w:jc w:val="both"/>
        <w:rPr>
          <w:rFonts w:cstheme="majorHAnsi"/>
        </w:rPr>
      </w:pPr>
    </w:p>
    <w:p w14:paraId="73013DF0" w14:textId="2D499AB2" w:rsidR="00913685" w:rsidRPr="00913685" w:rsidRDefault="00913685" w:rsidP="00AB2B5E">
      <w:pPr>
        <w:pStyle w:val="Heading2"/>
        <w:jc w:val="center"/>
        <w:rPr>
          <w:rFonts w:cstheme="majorHAnsi"/>
          <w:b/>
          <w:bCs/>
          <w:color w:val="auto"/>
        </w:rPr>
      </w:pPr>
      <w:r w:rsidRPr="00913685">
        <w:rPr>
          <w:rFonts w:cstheme="majorHAnsi"/>
          <w:b/>
          <w:bCs/>
          <w:color w:val="auto"/>
        </w:rPr>
        <w:t>Procedures for maintaining and checking the SCR</w:t>
      </w:r>
    </w:p>
    <w:tbl>
      <w:tblPr>
        <w:tblStyle w:val="TableGrid"/>
        <w:tblW w:w="9607" w:type="dxa"/>
        <w:tblInd w:w="-965" w:type="dxa"/>
        <w:tblLook w:val="04A0" w:firstRow="1" w:lastRow="0" w:firstColumn="1" w:lastColumn="0" w:noHBand="0" w:noVBand="1"/>
      </w:tblPr>
      <w:tblGrid>
        <w:gridCol w:w="5213"/>
        <w:gridCol w:w="4394"/>
      </w:tblGrid>
      <w:tr w:rsidR="00913685" w:rsidRPr="00913685" w14:paraId="053D334B" w14:textId="77777777" w:rsidTr="00724C71">
        <w:tc>
          <w:tcPr>
            <w:tcW w:w="5213" w:type="dxa"/>
          </w:tcPr>
          <w:p w14:paraId="11B2063E" w14:textId="77777777" w:rsidR="00913685" w:rsidRPr="00913685" w:rsidRDefault="00913685" w:rsidP="00724C71">
            <w:pPr>
              <w:rPr>
                <w:rFonts w:asciiTheme="majorHAnsi" w:hAnsiTheme="majorHAnsi" w:cstheme="majorHAnsi"/>
              </w:rPr>
            </w:pPr>
            <w:r w:rsidRPr="00913685">
              <w:rPr>
                <w:rFonts w:asciiTheme="majorHAnsi" w:hAnsiTheme="majorHAnsi" w:cstheme="majorHAnsi"/>
              </w:rPr>
              <w:t>Who is responsible for maintaining the SCR?</w:t>
            </w:r>
          </w:p>
        </w:tc>
        <w:tc>
          <w:tcPr>
            <w:tcW w:w="4394" w:type="dxa"/>
          </w:tcPr>
          <w:p w14:paraId="75A63B48" w14:textId="77777777" w:rsidR="00913685" w:rsidRPr="00913685" w:rsidRDefault="00913685" w:rsidP="00724C71">
            <w:pPr>
              <w:rPr>
                <w:rFonts w:asciiTheme="majorHAnsi" w:hAnsiTheme="majorHAnsi" w:cstheme="majorHAnsi"/>
              </w:rPr>
            </w:pPr>
          </w:p>
        </w:tc>
      </w:tr>
      <w:tr w:rsidR="00913685" w:rsidRPr="00913685" w14:paraId="0905422E" w14:textId="77777777" w:rsidTr="00724C71">
        <w:tc>
          <w:tcPr>
            <w:tcW w:w="5213" w:type="dxa"/>
          </w:tcPr>
          <w:p w14:paraId="6CECACF9" w14:textId="161377EF" w:rsidR="00913685" w:rsidRPr="00913685" w:rsidRDefault="00913685" w:rsidP="00724C71">
            <w:pPr>
              <w:rPr>
                <w:rFonts w:asciiTheme="majorHAnsi" w:hAnsiTheme="majorHAnsi" w:cstheme="majorHAnsi"/>
              </w:rPr>
            </w:pPr>
            <w:r>
              <w:rPr>
                <w:rFonts w:asciiTheme="majorHAnsi" w:hAnsiTheme="majorHAnsi" w:cstheme="majorHAnsi"/>
              </w:rPr>
              <w:t>What training/knowledge have they received in this area?</w:t>
            </w:r>
          </w:p>
        </w:tc>
        <w:tc>
          <w:tcPr>
            <w:tcW w:w="4394" w:type="dxa"/>
          </w:tcPr>
          <w:p w14:paraId="4EB4CC0F" w14:textId="77777777" w:rsidR="00913685" w:rsidRPr="00913685" w:rsidRDefault="00913685" w:rsidP="00724C71">
            <w:pPr>
              <w:rPr>
                <w:rFonts w:asciiTheme="majorHAnsi" w:hAnsiTheme="majorHAnsi" w:cstheme="majorHAnsi"/>
              </w:rPr>
            </w:pPr>
          </w:p>
        </w:tc>
      </w:tr>
      <w:tr w:rsidR="00913685" w:rsidRPr="00913685" w14:paraId="2D6AADC1" w14:textId="77777777" w:rsidTr="00724C71">
        <w:tc>
          <w:tcPr>
            <w:tcW w:w="5213" w:type="dxa"/>
          </w:tcPr>
          <w:p w14:paraId="17E57AB9" w14:textId="31B71F3D" w:rsidR="00913685" w:rsidRPr="00913685" w:rsidRDefault="00913685" w:rsidP="00724C71">
            <w:pPr>
              <w:rPr>
                <w:rFonts w:asciiTheme="majorHAnsi" w:hAnsiTheme="majorHAnsi" w:cstheme="majorHAnsi"/>
              </w:rPr>
            </w:pPr>
            <w:r w:rsidRPr="00913685">
              <w:rPr>
                <w:rFonts w:asciiTheme="majorHAnsi" w:hAnsiTheme="majorHAnsi" w:cstheme="majorHAnsi"/>
              </w:rPr>
              <w:t>Member of S</w:t>
            </w:r>
            <w:r w:rsidR="00974C12">
              <w:rPr>
                <w:rFonts w:asciiTheme="majorHAnsi" w:hAnsiTheme="majorHAnsi" w:cstheme="majorHAnsi"/>
              </w:rPr>
              <w:t xml:space="preserve">enior </w:t>
            </w:r>
            <w:r w:rsidRPr="00913685">
              <w:rPr>
                <w:rFonts w:asciiTheme="majorHAnsi" w:hAnsiTheme="majorHAnsi" w:cstheme="majorHAnsi"/>
              </w:rPr>
              <w:t>L</w:t>
            </w:r>
            <w:r w:rsidR="00974C12">
              <w:rPr>
                <w:rFonts w:asciiTheme="majorHAnsi" w:hAnsiTheme="majorHAnsi" w:cstheme="majorHAnsi"/>
              </w:rPr>
              <w:t xml:space="preserve">eadership </w:t>
            </w:r>
            <w:r w:rsidRPr="00913685">
              <w:rPr>
                <w:rFonts w:asciiTheme="majorHAnsi" w:hAnsiTheme="majorHAnsi" w:cstheme="majorHAnsi"/>
              </w:rPr>
              <w:t>T</w:t>
            </w:r>
            <w:r w:rsidR="00974C12">
              <w:rPr>
                <w:rFonts w:asciiTheme="majorHAnsi" w:hAnsiTheme="majorHAnsi" w:cstheme="majorHAnsi"/>
              </w:rPr>
              <w:t>eam</w:t>
            </w:r>
            <w:r w:rsidRPr="00913685">
              <w:rPr>
                <w:rFonts w:asciiTheme="majorHAnsi" w:hAnsiTheme="majorHAnsi" w:cstheme="majorHAnsi"/>
              </w:rPr>
              <w:t xml:space="preserve"> responsible for checking the accuracy of the SCR</w:t>
            </w:r>
          </w:p>
        </w:tc>
        <w:tc>
          <w:tcPr>
            <w:tcW w:w="4394" w:type="dxa"/>
          </w:tcPr>
          <w:p w14:paraId="59A1C0B4" w14:textId="77777777" w:rsidR="00913685" w:rsidRPr="00913685" w:rsidRDefault="00913685" w:rsidP="00724C71">
            <w:pPr>
              <w:rPr>
                <w:rFonts w:asciiTheme="majorHAnsi" w:hAnsiTheme="majorHAnsi" w:cstheme="majorHAnsi"/>
              </w:rPr>
            </w:pPr>
          </w:p>
        </w:tc>
      </w:tr>
      <w:tr w:rsidR="00913685" w:rsidRPr="00913685" w14:paraId="29701B9C" w14:textId="77777777" w:rsidTr="00724C71">
        <w:tc>
          <w:tcPr>
            <w:tcW w:w="5213" w:type="dxa"/>
          </w:tcPr>
          <w:p w14:paraId="7098A252" w14:textId="59364797" w:rsidR="00913685" w:rsidRPr="00913685" w:rsidRDefault="00913685" w:rsidP="00724C71">
            <w:pPr>
              <w:rPr>
                <w:rFonts w:asciiTheme="majorHAnsi" w:hAnsiTheme="majorHAnsi" w:cstheme="majorHAnsi"/>
              </w:rPr>
            </w:pPr>
            <w:r w:rsidRPr="00913685">
              <w:rPr>
                <w:rFonts w:asciiTheme="majorHAnsi" w:hAnsiTheme="majorHAnsi" w:cstheme="majorHAnsi"/>
              </w:rPr>
              <w:t>Regularity of checks on the SCR</w:t>
            </w:r>
          </w:p>
        </w:tc>
        <w:tc>
          <w:tcPr>
            <w:tcW w:w="4394" w:type="dxa"/>
          </w:tcPr>
          <w:p w14:paraId="2A98227F" w14:textId="77777777" w:rsidR="00913685" w:rsidRPr="00913685" w:rsidRDefault="00913685" w:rsidP="00724C71">
            <w:pPr>
              <w:rPr>
                <w:rFonts w:asciiTheme="majorHAnsi" w:hAnsiTheme="majorHAnsi" w:cstheme="majorHAnsi"/>
              </w:rPr>
            </w:pPr>
          </w:p>
        </w:tc>
      </w:tr>
      <w:tr w:rsidR="00913685" w:rsidRPr="00913685" w14:paraId="6A805FE3" w14:textId="77777777" w:rsidTr="00724C71">
        <w:tc>
          <w:tcPr>
            <w:tcW w:w="5213" w:type="dxa"/>
          </w:tcPr>
          <w:p w14:paraId="4CDFEF5C" w14:textId="1265634B" w:rsidR="00913685" w:rsidRPr="00913685" w:rsidRDefault="00913685" w:rsidP="00724C71">
            <w:pPr>
              <w:rPr>
                <w:rFonts w:asciiTheme="majorHAnsi" w:hAnsiTheme="majorHAnsi" w:cstheme="majorHAnsi"/>
              </w:rPr>
            </w:pPr>
            <w:r w:rsidRPr="00913685">
              <w:rPr>
                <w:rFonts w:asciiTheme="majorHAnsi" w:hAnsiTheme="majorHAnsi" w:cstheme="majorHAnsi"/>
              </w:rPr>
              <w:t>Date the SCR was last checked</w:t>
            </w:r>
          </w:p>
        </w:tc>
        <w:tc>
          <w:tcPr>
            <w:tcW w:w="4394" w:type="dxa"/>
          </w:tcPr>
          <w:p w14:paraId="45EE8565" w14:textId="77777777" w:rsidR="00913685" w:rsidRPr="00913685" w:rsidRDefault="00913685" w:rsidP="00724C71">
            <w:pPr>
              <w:rPr>
                <w:rFonts w:asciiTheme="majorHAnsi" w:hAnsiTheme="majorHAnsi" w:cstheme="majorHAnsi"/>
              </w:rPr>
            </w:pPr>
          </w:p>
        </w:tc>
      </w:tr>
      <w:tr w:rsidR="006F6BF0" w:rsidRPr="00913685" w14:paraId="2CF2F5C0" w14:textId="77777777" w:rsidTr="00724C71">
        <w:tc>
          <w:tcPr>
            <w:tcW w:w="5213" w:type="dxa"/>
          </w:tcPr>
          <w:p w14:paraId="0A1274AE" w14:textId="77777777" w:rsidR="006F6BF0" w:rsidRPr="006F6BF0" w:rsidRDefault="006F6BF0" w:rsidP="006F6BF0">
            <w:pPr>
              <w:spacing w:after="120" w:line="240" w:lineRule="auto"/>
              <w:ind w:right="284"/>
              <w:rPr>
                <w:rFonts w:asciiTheme="majorHAnsi" w:eastAsia="MS Mincho" w:hAnsiTheme="majorHAnsi" w:cstheme="majorHAnsi"/>
                <w:lang w:val="en-US"/>
              </w:rPr>
            </w:pPr>
            <w:r w:rsidRPr="006F6BF0">
              <w:rPr>
                <w:rFonts w:asciiTheme="majorHAnsi" w:eastAsia="MS Mincho" w:hAnsiTheme="majorHAnsi" w:cstheme="majorHAnsi"/>
                <w:lang w:val="en-US"/>
              </w:rPr>
              <w:t>Are there any administrative errors? E.g.</w:t>
            </w:r>
          </w:p>
          <w:p w14:paraId="0112F149" w14:textId="3809C7EF" w:rsidR="006F6BF0" w:rsidRPr="006F6BF0" w:rsidRDefault="008D04D2" w:rsidP="006F6BF0">
            <w:pPr>
              <w:numPr>
                <w:ilvl w:val="0"/>
                <w:numId w:val="7"/>
              </w:numPr>
              <w:spacing w:after="120" w:line="240" w:lineRule="auto"/>
              <w:ind w:right="284"/>
              <w:rPr>
                <w:rFonts w:asciiTheme="majorHAnsi" w:eastAsia="MS Mincho" w:hAnsiTheme="majorHAnsi" w:cstheme="majorHAnsi"/>
              </w:rPr>
            </w:pPr>
            <w:r>
              <w:rPr>
                <w:rFonts w:asciiTheme="majorHAnsi" w:eastAsia="MS Mincho" w:hAnsiTheme="majorHAnsi" w:cstheme="majorHAnsi"/>
              </w:rPr>
              <w:t>Dates not recorded</w:t>
            </w:r>
          </w:p>
          <w:p w14:paraId="4EBF283A" w14:textId="77777777" w:rsidR="006F6BF0" w:rsidRPr="006F6BF0" w:rsidRDefault="006F6BF0" w:rsidP="006F6BF0">
            <w:pPr>
              <w:numPr>
                <w:ilvl w:val="0"/>
                <w:numId w:val="7"/>
              </w:numPr>
              <w:spacing w:after="120" w:line="240" w:lineRule="auto"/>
              <w:ind w:right="284"/>
              <w:rPr>
                <w:rFonts w:asciiTheme="majorHAnsi" w:eastAsia="MS Mincho" w:hAnsiTheme="majorHAnsi" w:cstheme="majorHAnsi"/>
              </w:rPr>
            </w:pPr>
            <w:r w:rsidRPr="006F6BF0">
              <w:rPr>
                <w:rFonts w:asciiTheme="majorHAnsi" w:eastAsia="MS Mincho" w:hAnsiTheme="majorHAnsi" w:cstheme="majorHAnsi"/>
              </w:rPr>
              <w:t>Individual entries that are illegible</w:t>
            </w:r>
          </w:p>
          <w:p w14:paraId="766BE019" w14:textId="16772772" w:rsidR="006F6BF0" w:rsidRPr="006F6BF0" w:rsidRDefault="006F6BF0" w:rsidP="006F6BF0">
            <w:pPr>
              <w:pStyle w:val="ListParagraph"/>
              <w:numPr>
                <w:ilvl w:val="0"/>
                <w:numId w:val="7"/>
              </w:numPr>
              <w:rPr>
                <w:rFonts w:asciiTheme="majorHAnsi" w:hAnsiTheme="majorHAnsi" w:cstheme="majorHAnsi"/>
              </w:rPr>
            </w:pPr>
            <w:r w:rsidRPr="006F6BF0">
              <w:rPr>
                <w:rFonts w:asciiTheme="majorHAnsi" w:eastAsia="MS Mincho" w:hAnsiTheme="majorHAnsi" w:cstheme="majorHAnsi"/>
                <w:sz w:val="22"/>
                <w:szCs w:val="22"/>
                <w:lang w:val="en-US"/>
              </w:rPr>
              <w:lastRenderedPageBreak/>
              <w:t>Omissions</w:t>
            </w:r>
          </w:p>
        </w:tc>
        <w:tc>
          <w:tcPr>
            <w:tcW w:w="4394" w:type="dxa"/>
          </w:tcPr>
          <w:p w14:paraId="23812847" w14:textId="77777777" w:rsidR="006F6BF0" w:rsidRPr="00913685" w:rsidRDefault="006F6BF0" w:rsidP="00724C71">
            <w:pPr>
              <w:rPr>
                <w:rFonts w:asciiTheme="majorHAnsi" w:hAnsiTheme="majorHAnsi" w:cstheme="majorHAnsi"/>
              </w:rPr>
            </w:pPr>
          </w:p>
        </w:tc>
      </w:tr>
      <w:tr w:rsidR="006F6BF0" w:rsidRPr="00913685" w14:paraId="2151EE07" w14:textId="77777777" w:rsidTr="00724C71">
        <w:tc>
          <w:tcPr>
            <w:tcW w:w="5213" w:type="dxa"/>
          </w:tcPr>
          <w:p w14:paraId="45E6261D" w14:textId="1308DE02" w:rsidR="006F6BF0" w:rsidRPr="006F6BF0" w:rsidRDefault="006F6BF0" w:rsidP="006F6BF0">
            <w:pPr>
              <w:spacing w:after="120" w:line="240" w:lineRule="auto"/>
              <w:ind w:right="284"/>
              <w:rPr>
                <w:rFonts w:asciiTheme="majorHAnsi" w:eastAsia="MS Mincho" w:hAnsiTheme="majorHAnsi" w:cstheme="majorHAnsi"/>
                <w:lang w:val="en-US"/>
              </w:rPr>
            </w:pPr>
            <w:r w:rsidRPr="006F6BF0">
              <w:rPr>
                <w:rFonts w:asciiTheme="majorHAnsi" w:eastAsia="MS Mincho" w:hAnsiTheme="majorHAnsi" w:cstheme="majorHAnsi"/>
                <w:lang w:val="en-US"/>
              </w:rPr>
              <w:t xml:space="preserve">Have </w:t>
            </w:r>
            <w:proofErr w:type="gramStart"/>
            <w:r w:rsidRPr="006F6BF0">
              <w:rPr>
                <w:rFonts w:asciiTheme="majorHAnsi" w:eastAsia="MS Mincho" w:hAnsiTheme="majorHAnsi" w:cstheme="majorHAnsi"/>
                <w:lang w:val="en-US"/>
              </w:rPr>
              <w:t>the administrative</w:t>
            </w:r>
            <w:proofErr w:type="gramEnd"/>
            <w:r w:rsidRPr="006F6BF0">
              <w:rPr>
                <w:rFonts w:asciiTheme="majorHAnsi" w:eastAsia="MS Mincho" w:hAnsiTheme="majorHAnsi" w:cstheme="majorHAnsi"/>
                <w:lang w:val="en-US"/>
              </w:rPr>
              <w:t xml:space="preserve"> errors, if any, been reported to the </w:t>
            </w:r>
            <w:proofErr w:type="gramStart"/>
            <w:r w:rsidRPr="006F6BF0">
              <w:rPr>
                <w:rFonts w:asciiTheme="majorHAnsi" w:eastAsia="MS Mincho" w:hAnsiTheme="majorHAnsi" w:cstheme="majorHAnsi"/>
                <w:lang w:val="en-US"/>
              </w:rPr>
              <w:t>member</w:t>
            </w:r>
            <w:proofErr w:type="gramEnd"/>
            <w:r w:rsidRPr="006F6BF0">
              <w:rPr>
                <w:rFonts w:asciiTheme="majorHAnsi" w:eastAsia="MS Mincho" w:hAnsiTheme="majorHAnsi" w:cstheme="majorHAnsi"/>
                <w:lang w:val="en-US"/>
              </w:rPr>
              <w:t xml:space="preserve"> of the Senior Leadership Team responsible for the SCR?</w:t>
            </w:r>
          </w:p>
        </w:tc>
        <w:tc>
          <w:tcPr>
            <w:tcW w:w="4394" w:type="dxa"/>
          </w:tcPr>
          <w:p w14:paraId="2950F19D" w14:textId="77777777" w:rsidR="006F6BF0" w:rsidRPr="00913685" w:rsidRDefault="006F6BF0" w:rsidP="00724C71">
            <w:pPr>
              <w:rPr>
                <w:rFonts w:asciiTheme="majorHAnsi" w:hAnsiTheme="majorHAnsi" w:cstheme="majorHAnsi"/>
              </w:rPr>
            </w:pPr>
          </w:p>
        </w:tc>
      </w:tr>
      <w:tr w:rsidR="006F6BF0" w:rsidRPr="00913685" w14:paraId="751D3382" w14:textId="77777777" w:rsidTr="00724C71">
        <w:tc>
          <w:tcPr>
            <w:tcW w:w="5213" w:type="dxa"/>
          </w:tcPr>
          <w:p w14:paraId="195A80F8" w14:textId="77777777" w:rsidR="006F6BF0" w:rsidRPr="006F6BF0" w:rsidRDefault="006F6BF0" w:rsidP="006F6BF0">
            <w:pPr>
              <w:spacing w:after="120" w:line="240" w:lineRule="auto"/>
              <w:ind w:right="284"/>
              <w:rPr>
                <w:rFonts w:asciiTheme="majorHAnsi" w:eastAsia="MS Mincho" w:hAnsiTheme="majorHAnsi" w:cstheme="majorHAnsi"/>
                <w:lang w:val="en-US"/>
              </w:rPr>
            </w:pPr>
            <w:r w:rsidRPr="006F6BF0">
              <w:rPr>
                <w:rFonts w:asciiTheme="majorHAnsi" w:eastAsia="MS Mincho" w:hAnsiTheme="majorHAnsi" w:cstheme="majorHAnsi"/>
                <w:lang w:val="en-US"/>
              </w:rPr>
              <w:t>How and where is the SCR stored? Is this secure?</w:t>
            </w:r>
          </w:p>
          <w:p w14:paraId="40125C4C" w14:textId="77777777" w:rsidR="006F6BF0" w:rsidRPr="006F6BF0" w:rsidRDefault="006F6BF0" w:rsidP="006F6BF0">
            <w:pPr>
              <w:numPr>
                <w:ilvl w:val="0"/>
                <w:numId w:val="8"/>
              </w:numPr>
              <w:spacing w:after="120" w:line="240" w:lineRule="auto"/>
              <w:ind w:right="284"/>
              <w:rPr>
                <w:rFonts w:asciiTheme="majorHAnsi" w:eastAsia="MS Mincho" w:hAnsiTheme="majorHAnsi" w:cstheme="majorHAnsi"/>
                <w:lang w:val="en-US"/>
              </w:rPr>
            </w:pPr>
            <w:r w:rsidRPr="006F6BF0">
              <w:rPr>
                <w:rFonts w:asciiTheme="majorHAnsi" w:eastAsia="MS Mincho" w:hAnsiTheme="majorHAnsi" w:cstheme="majorHAnsi"/>
                <w:lang w:val="en-US"/>
              </w:rPr>
              <w:t>If using an electronic system, is this encrypted?</w:t>
            </w:r>
          </w:p>
          <w:p w14:paraId="16F42CF6" w14:textId="4DFB34EC" w:rsidR="006F6BF0" w:rsidRPr="006F6BF0" w:rsidRDefault="006F6BF0" w:rsidP="006F6BF0">
            <w:pPr>
              <w:spacing w:after="120" w:line="240" w:lineRule="auto"/>
              <w:ind w:right="284"/>
              <w:rPr>
                <w:rFonts w:asciiTheme="majorHAnsi" w:eastAsia="MS Mincho" w:hAnsiTheme="majorHAnsi" w:cstheme="majorHAnsi"/>
                <w:lang w:val="en-US"/>
              </w:rPr>
            </w:pPr>
            <w:r w:rsidRPr="006F6BF0">
              <w:rPr>
                <w:rFonts w:asciiTheme="majorHAnsi" w:eastAsia="MS Mincho" w:hAnsiTheme="majorHAnsi" w:cstheme="majorHAnsi"/>
                <w:lang w:val="en-US"/>
              </w:rPr>
              <w:t>Is there a plan of action in case of a security</w:t>
            </w:r>
            <w:r w:rsidR="00440CED">
              <w:rPr>
                <w:rFonts w:asciiTheme="majorHAnsi" w:eastAsia="MS Mincho" w:hAnsiTheme="majorHAnsi" w:cstheme="majorHAnsi"/>
                <w:lang w:val="en-US"/>
              </w:rPr>
              <w:t>/access</w:t>
            </w:r>
            <w:r w:rsidRPr="006F6BF0">
              <w:rPr>
                <w:rFonts w:asciiTheme="majorHAnsi" w:eastAsia="MS Mincho" w:hAnsiTheme="majorHAnsi" w:cstheme="majorHAnsi"/>
                <w:lang w:val="en-US"/>
              </w:rPr>
              <w:t xml:space="preserve"> problem?</w:t>
            </w:r>
          </w:p>
        </w:tc>
        <w:tc>
          <w:tcPr>
            <w:tcW w:w="4394" w:type="dxa"/>
          </w:tcPr>
          <w:p w14:paraId="306D8893" w14:textId="77777777" w:rsidR="006F6BF0" w:rsidRPr="00913685" w:rsidRDefault="006F6BF0" w:rsidP="00724C71">
            <w:pPr>
              <w:rPr>
                <w:rFonts w:asciiTheme="majorHAnsi" w:hAnsiTheme="majorHAnsi" w:cstheme="majorHAnsi"/>
              </w:rPr>
            </w:pPr>
          </w:p>
        </w:tc>
      </w:tr>
      <w:tr w:rsidR="006F6BF0" w:rsidRPr="00913685" w14:paraId="09706F75" w14:textId="77777777" w:rsidTr="00724C71">
        <w:tc>
          <w:tcPr>
            <w:tcW w:w="5213" w:type="dxa"/>
          </w:tcPr>
          <w:p w14:paraId="75C0F16E" w14:textId="68544A2A" w:rsidR="006F6BF0" w:rsidRPr="006F6BF0" w:rsidRDefault="006F6BF0" w:rsidP="006F6BF0">
            <w:pPr>
              <w:spacing w:after="120" w:line="240" w:lineRule="auto"/>
              <w:ind w:right="284"/>
              <w:rPr>
                <w:rFonts w:asciiTheme="majorHAnsi" w:eastAsia="MS Mincho" w:hAnsiTheme="majorHAnsi" w:cstheme="majorHAnsi"/>
                <w:lang w:val="en-US"/>
              </w:rPr>
            </w:pPr>
            <w:r>
              <w:rPr>
                <w:rFonts w:asciiTheme="majorHAnsi" w:eastAsia="MS Mincho" w:hAnsiTheme="majorHAnsi" w:cstheme="majorHAnsi"/>
                <w:lang w:val="en-US"/>
              </w:rPr>
              <w:t>Does the SCR provide a current picture of those employed by the school on the day of this check? (</w:t>
            </w:r>
            <w:proofErr w:type="gramStart"/>
            <w:r>
              <w:rPr>
                <w:rFonts w:asciiTheme="majorHAnsi" w:eastAsia="MS Mincho" w:hAnsiTheme="majorHAnsi" w:cstheme="majorHAnsi"/>
                <w:lang w:val="en-US"/>
              </w:rPr>
              <w:t>for</w:t>
            </w:r>
            <w:proofErr w:type="gramEnd"/>
            <w:r>
              <w:rPr>
                <w:rFonts w:asciiTheme="majorHAnsi" w:eastAsia="MS Mincho" w:hAnsiTheme="majorHAnsi" w:cstheme="majorHAnsi"/>
                <w:lang w:val="en-US"/>
              </w:rPr>
              <w:t xml:space="preserve"> example, are new starters included? Have those that no longer work at the school been removed?)</w:t>
            </w:r>
          </w:p>
        </w:tc>
        <w:tc>
          <w:tcPr>
            <w:tcW w:w="4394" w:type="dxa"/>
          </w:tcPr>
          <w:p w14:paraId="05FB0160" w14:textId="77777777" w:rsidR="006F6BF0" w:rsidRPr="00913685" w:rsidRDefault="006F6BF0" w:rsidP="00724C71">
            <w:pPr>
              <w:rPr>
                <w:rFonts w:asciiTheme="majorHAnsi" w:hAnsiTheme="majorHAnsi" w:cstheme="majorHAnsi"/>
              </w:rPr>
            </w:pPr>
          </w:p>
        </w:tc>
      </w:tr>
      <w:tr w:rsidR="00440CED" w:rsidRPr="00913685" w14:paraId="48014315" w14:textId="77777777" w:rsidTr="00724C71">
        <w:tc>
          <w:tcPr>
            <w:tcW w:w="5213" w:type="dxa"/>
          </w:tcPr>
          <w:p w14:paraId="7FB6EF39" w14:textId="6B216A1A" w:rsidR="00440CED" w:rsidRPr="00440CED" w:rsidRDefault="00440CED" w:rsidP="006F6BF0">
            <w:pPr>
              <w:spacing w:after="120" w:line="240" w:lineRule="auto"/>
              <w:ind w:right="284"/>
              <w:rPr>
                <w:rFonts w:asciiTheme="majorHAnsi" w:eastAsia="MS Mincho" w:hAnsiTheme="majorHAnsi" w:cstheme="majorHAnsi"/>
                <w:lang w:val="en-US"/>
              </w:rPr>
            </w:pPr>
            <w:r w:rsidRPr="00440CED">
              <w:rPr>
                <w:rFonts w:asciiTheme="majorHAnsi" w:eastAsia="Times New Roman" w:hAnsiTheme="majorHAnsi" w:cstheme="majorHAnsi"/>
                <w:lang w:eastAsia="en-GB"/>
              </w:rPr>
              <w:t xml:space="preserve">Does the SCR include non-mandatory information?  If yes, what information is held? </w:t>
            </w:r>
          </w:p>
        </w:tc>
        <w:tc>
          <w:tcPr>
            <w:tcW w:w="4394" w:type="dxa"/>
          </w:tcPr>
          <w:p w14:paraId="28044CC1" w14:textId="77777777" w:rsidR="00440CED" w:rsidRPr="00913685" w:rsidRDefault="00440CED" w:rsidP="00724C71">
            <w:pPr>
              <w:rPr>
                <w:rFonts w:asciiTheme="majorHAnsi" w:hAnsiTheme="majorHAnsi" w:cstheme="majorHAnsi"/>
              </w:rPr>
            </w:pPr>
          </w:p>
        </w:tc>
      </w:tr>
    </w:tbl>
    <w:p w14:paraId="7CA10D2F" w14:textId="77777777" w:rsidR="005B28CE" w:rsidRPr="00913685" w:rsidRDefault="005B28CE" w:rsidP="005B28CE">
      <w:pPr>
        <w:pStyle w:val="ListParagraph"/>
        <w:spacing w:before="0" w:after="0"/>
        <w:jc w:val="both"/>
        <w:rPr>
          <w:rFonts w:asciiTheme="majorHAnsi" w:hAnsiTheme="majorHAnsi" w:cstheme="majorHAnsi"/>
          <w:bCs/>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5173"/>
      </w:tblGrid>
      <w:tr w:rsidR="00AA60A4" w:rsidRPr="00CE23C2" w14:paraId="3188E7E6" w14:textId="77777777" w:rsidTr="00724C71">
        <w:tc>
          <w:tcPr>
            <w:tcW w:w="9276" w:type="dxa"/>
            <w:gridSpan w:val="2"/>
            <w:shd w:val="clear" w:color="auto" w:fill="0F243E" w:themeFill="text2" w:themeFillShade="80"/>
            <w:vAlign w:val="center"/>
          </w:tcPr>
          <w:p w14:paraId="15AD39A3" w14:textId="010E9B0A" w:rsidR="00AA60A4" w:rsidRPr="000B445E" w:rsidRDefault="00AA60A4" w:rsidP="00724C71">
            <w:pPr>
              <w:spacing w:after="120" w:line="240" w:lineRule="auto"/>
              <w:ind w:right="284"/>
              <w:rPr>
                <w:rFonts w:ascii="Arial" w:eastAsia="MS Mincho" w:hAnsi="Arial" w:cs="Arial"/>
                <w:color w:val="FFFFFF" w:themeColor="background1"/>
                <w:sz w:val="20"/>
                <w:szCs w:val="20"/>
                <w:lang w:val="en-US"/>
              </w:rPr>
            </w:pPr>
            <w:r>
              <w:rPr>
                <w:rFonts w:ascii="Arial" w:eastAsia="MS Mincho" w:hAnsi="Arial" w:cs="Arial"/>
                <w:color w:val="FFFFFF" w:themeColor="background1"/>
                <w:sz w:val="20"/>
                <w:szCs w:val="20"/>
                <w:lang w:val="en-US"/>
              </w:rPr>
              <w:t>GOVERNOR ASSURANCE</w:t>
            </w:r>
          </w:p>
        </w:tc>
      </w:tr>
      <w:tr w:rsidR="00AA60A4" w:rsidRPr="00CE23C2" w14:paraId="431ED154" w14:textId="77777777" w:rsidTr="00724C71">
        <w:tc>
          <w:tcPr>
            <w:tcW w:w="3968" w:type="dxa"/>
            <w:shd w:val="clear" w:color="auto" w:fill="12263F"/>
            <w:vAlign w:val="center"/>
          </w:tcPr>
          <w:p w14:paraId="6C35398B" w14:textId="1AB5B8D0" w:rsidR="00AA60A4" w:rsidRPr="00CE23C2" w:rsidRDefault="00AA60A4" w:rsidP="00724C71">
            <w:pPr>
              <w:spacing w:before="240" w:after="24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Are you satisfied </w:t>
            </w:r>
            <w:proofErr w:type="gramStart"/>
            <w:r>
              <w:rPr>
                <w:rFonts w:ascii="Arial" w:eastAsia="MS Mincho" w:hAnsi="Arial" w:cs="Times New Roman"/>
                <w:sz w:val="20"/>
                <w:szCs w:val="24"/>
                <w:lang w:val="en-US"/>
              </w:rPr>
              <w:t>from</w:t>
            </w:r>
            <w:proofErr w:type="gramEnd"/>
            <w:r>
              <w:rPr>
                <w:rFonts w:ascii="Arial" w:eastAsia="MS Mincho" w:hAnsi="Arial" w:cs="Times New Roman"/>
                <w:sz w:val="20"/>
                <w:szCs w:val="24"/>
                <w:lang w:val="en-US"/>
              </w:rPr>
              <w:t xml:space="preserve"> the answers given by the </w:t>
            </w:r>
            <w:proofErr w:type="gramStart"/>
            <w:r>
              <w:rPr>
                <w:rFonts w:ascii="Arial" w:eastAsia="MS Mincho" w:hAnsi="Arial" w:cs="Times New Roman"/>
                <w:sz w:val="20"/>
                <w:szCs w:val="24"/>
                <w:lang w:val="en-US"/>
              </w:rPr>
              <w:t>member</w:t>
            </w:r>
            <w:proofErr w:type="gramEnd"/>
            <w:r>
              <w:rPr>
                <w:rFonts w:ascii="Arial" w:eastAsia="MS Mincho" w:hAnsi="Arial" w:cs="Times New Roman"/>
                <w:sz w:val="20"/>
                <w:szCs w:val="24"/>
                <w:lang w:val="en-US"/>
              </w:rPr>
              <w:t xml:space="preserve"> of SLT/person responsible for SCR </w:t>
            </w:r>
            <w:proofErr w:type="gramStart"/>
            <w:r>
              <w:rPr>
                <w:rFonts w:ascii="Arial" w:eastAsia="MS Mincho" w:hAnsi="Arial" w:cs="Times New Roman"/>
                <w:sz w:val="20"/>
                <w:szCs w:val="24"/>
                <w:lang w:val="en-US"/>
              </w:rPr>
              <w:t>administration,</w:t>
            </w:r>
            <w:proofErr w:type="gramEnd"/>
            <w:r>
              <w:rPr>
                <w:rFonts w:ascii="Arial" w:eastAsia="MS Mincho" w:hAnsi="Arial" w:cs="Times New Roman"/>
                <w:sz w:val="20"/>
                <w:szCs w:val="24"/>
                <w:lang w:val="en-US"/>
              </w:rPr>
              <w:t xml:space="preserve"> that the school SCR is compliant?</w:t>
            </w:r>
          </w:p>
        </w:tc>
        <w:tc>
          <w:tcPr>
            <w:tcW w:w="5308" w:type="dxa"/>
          </w:tcPr>
          <w:p w14:paraId="50ED8547" w14:textId="77777777" w:rsidR="00AA60A4" w:rsidRPr="00CE23C2" w:rsidRDefault="00AA60A4" w:rsidP="00724C71">
            <w:pPr>
              <w:spacing w:after="120" w:line="240" w:lineRule="auto"/>
              <w:ind w:right="284"/>
              <w:rPr>
                <w:rFonts w:ascii="Arial" w:eastAsia="MS Mincho" w:hAnsi="Arial" w:cs="Arial"/>
                <w:sz w:val="20"/>
                <w:szCs w:val="20"/>
                <w:lang w:val="en-US"/>
              </w:rPr>
            </w:pPr>
          </w:p>
        </w:tc>
      </w:tr>
      <w:tr w:rsidR="00AA60A4" w:rsidRPr="00CE23C2" w14:paraId="02CDDBA1" w14:textId="77777777" w:rsidTr="00724C71">
        <w:tc>
          <w:tcPr>
            <w:tcW w:w="3968" w:type="dxa"/>
            <w:shd w:val="clear" w:color="auto" w:fill="12263F"/>
            <w:vAlign w:val="center"/>
          </w:tcPr>
          <w:p w14:paraId="105169DF" w14:textId="44F9B442" w:rsidR="00AA60A4" w:rsidRDefault="00AA60A4" w:rsidP="00724C71">
            <w:pPr>
              <w:spacing w:before="240" w:after="24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Have you checked the SCR </w:t>
            </w:r>
            <w:r w:rsidR="00A445C2">
              <w:rPr>
                <w:rFonts w:ascii="Arial" w:eastAsia="MS Mincho" w:hAnsi="Arial" w:cs="Times New Roman"/>
                <w:sz w:val="20"/>
                <w:szCs w:val="24"/>
                <w:lang w:val="en-US"/>
              </w:rPr>
              <w:t>personally?</w:t>
            </w:r>
            <w:r>
              <w:rPr>
                <w:rFonts w:ascii="Arial" w:eastAsia="MS Mincho" w:hAnsi="Arial" w:cs="Times New Roman"/>
                <w:sz w:val="20"/>
                <w:szCs w:val="24"/>
                <w:lang w:val="en-US"/>
              </w:rPr>
              <w:t xml:space="preserve"> </w:t>
            </w:r>
            <w:proofErr w:type="gramStart"/>
            <w:r>
              <w:rPr>
                <w:rFonts w:ascii="Arial" w:eastAsia="MS Mincho" w:hAnsi="Arial" w:cs="Times New Roman"/>
                <w:sz w:val="20"/>
                <w:szCs w:val="24"/>
                <w:lang w:val="en-US"/>
              </w:rPr>
              <w:t>if</w:t>
            </w:r>
            <w:proofErr w:type="gramEnd"/>
            <w:r>
              <w:rPr>
                <w:rFonts w:ascii="Arial" w:eastAsia="MS Mincho" w:hAnsi="Arial" w:cs="Times New Roman"/>
                <w:sz w:val="20"/>
                <w:szCs w:val="24"/>
                <w:lang w:val="en-US"/>
              </w:rPr>
              <w:t xml:space="preserve"> </w:t>
            </w:r>
            <w:r w:rsidR="00A445C2">
              <w:rPr>
                <w:rFonts w:ascii="Arial" w:eastAsia="MS Mincho" w:hAnsi="Arial" w:cs="Times New Roman"/>
                <w:sz w:val="20"/>
                <w:szCs w:val="24"/>
                <w:lang w:val="en-US"/>
              </w:rPr>
              <w:t>so,</w:t>
            </w:r>
            <w:r>
              <w:rPr>
                <w:rFonts w:ascii="Arial" w:eastAsia="MS Mincho" w:hAnsi="Arial" w:cs="Times New Roman"/>
                <w:sz w:val="20"/>
                <w:szCs w:val="24"/>
                <w:lang w:val="en-US"/>
              </w:rPr>
              <w:t xml:space="preserve"> then why?</w:t>
            </w:r>
          </w:p>
          <w:p w14:paraId="3A0F17C4" w14:textId="59FAE950" w:rsidR="00AA60A4" w:rsidRDefault="00A445C2" w:rsidP="00724C71">
            <w:pPr>
              <w:spacing w:before="240" w:after="24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Possible reasons could be- </w:t>
            </w:r>
          </w:p>
          <w:p w14:paraId="1E574823" w14:textId="77777777" w:rsidR="00AA60A4" w:rsidRDefault="00AA60A4" w:rsidP="00AA60A4">
            <w:pPr>
              <w:pStyle w:val="ListParagraph"/>
              <w:numPr>
                <w:ilvl w:val="0"/>
                <w:numId w:val="9"/>
              </w:numPr>
              <w:spacing w:before="240" w:after="240"/>
              <w:rPr>
                <w:rFonts w:eastAsia="MS Mincho"/>
                <w:sz w:val="20"/>
                <w:lang w:val="en-US"/>
              </w:rPr>
            </w:pPr>
            <w:r>
              <w:rPr>
                <w:rFonts w:eastAsia="MS Mincho"/>
                <w:sz w:val="20"/>
                <w:lang w:val="en-US"/>
              </w:rPr>
              <w:t>Concerns around compliance</w:t>
            </w:r>
          </w:p>
          <w:p w14:paraId="15771C11" w14:textId="77777777" w:rsidR="00AA60A4" w:rsidRDefault="00AA60A4" w:rsidP="00AA60A4">
            <w:pPr>
              <w:pStyle w:val="ListParagraph"/>
              <w:numPr>
                <w:ilvl w:val="0"/>
                <w:numId w:val="9"/>
              </w:numPr>
              <w:spacing w:before="240" w:after="240"/>
              <w:rPr>
                <w:rFonts w:eastAsia="MS Mincho"/>
                <w:sz w:val="20"/>
                <w:lang w:val="en-US"/>
              </w:rPr>
            </w:pPr>
            <w:r>
              <w:rPr>
                <w:rFonts w:eastAsia="MS Mincho"/>
                <w:sz w:val="20"/>
                <w:lang w:val="en-US"/>
              </w:rPr>
              <w:t>Routine check</w:t>
            </w:r>
          </w:p>
          <w:p w14:paraId="157C783E" w14:textId="77777777" w:rsidR="00AA60A4" w:rsidRPr="000B445E" w:rsidRDefault="00AA60A4" w:rsidP="00AA60A4">
            <w:pPr>
              <w:pStyle w:val="ListParagraph"/>
              <w:numPr>
                <w:ilvl w:val="0"/>
                <w:numId w:val="9"/>
              </w:numPr>
              <w:spacing w:before="240" w:after="240"/>
              <w:rPr>
                <w:rFonts w:eastAsia="MS Mincho"/>
                <w:sz w:val="20"/>
                <w:lang w:val="en-US"/>
              </w:rPr>
            </w:pPr>
            <w:r>
              <w:rPr>
                <w:rFonts w:eastAsia="MS Mincho"/>
                <w:sz w:val="20"/>
                <w:lang w:val="en-US"/>
              </w:rPr>
              <w:t>Ofsted/ LA or internal audit has raised concerns</w:t>
            </w:r>
          </w:p>
        </w:tc>
        <w:tc>
          <w:tcPr>
            <w:tcW w:w="5308" w:type="dxa"/>
          </w:tcPr>
          <w:p w14:paraId="631DA19C" w14:textId="77777777" w:rsidR="00AA60A4" w:rsidRPr="00CE23C2" w:rsidRDefault="00AA60A4" w:rsidP="00724C71">
            <w:pPr>
              <w:spacing w:after="120" w:line="240" w:lineRule="auto"/>
              <w:ind w:right="284"/>
              <w:rPr>
                <w:rFonts w:ascii="Arial" w:eastAsia="MS Mincho" w:hAnsi="Arial" w:cs="Arial"/>
                <w:sz w:val="20"/>
                <w:szCs w:val="20"/>
                <w:lang w:val="en-US"/>
              </w:rPr>
            </w:pPr>
          </w:p>
        </w:tc>
      </w:tr>
      <w:tr w:rsidR="00AA60A4" w:rsidRPr="00CE23C2" w14:paraId="363841E5" w14:textId="77777777" w:rsidTr="00724C71">
        <w:tc>
          <w:tcPr>
            <w:tcW w:w="3968" w:type="dxa"/>
            <w:shd w:val="clear" w:color="auto" w:fill="12263F"/>
            <w:vAlign w:val="center"/>
          </w:tcPr>
          <w:p w14:paraId="2E6F6FEE" w14:textId="77777777" w:rsidR="00AA60A4" w:rsidRPr="00CE23C2" w:rsidRDefault="00AA60A4" w:rsidP="00724C71">
            <w:pPr>
              <w:spacing w:before="240" w:after="24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Is a </w:t>
            </w:r>
            <w:proofErr w:type="gramStart"/>
            <w:r>
              <w:rPr>
                <w:rFonts w:ascii="Arial" w:eastAsia="MS Mincho" w:hAnsi="Arial" w:cs="Times New Roman"/>
                <w:sz w:val="20"/>
                <w:szCs w:val="24"/>
                <w:lang w:val="en-US"/>
              </w:rPr>
              <w:t>follow up</w:t>
            </w:r>
            <w:proofErr w:type="gramEnd"/>
            <w:r>
              <w:rPr>
                <w:rFonts w:ascii="Arial" w:eastAsia="MS Mincho" w:hAnsi="Arial" w:cs="Times New Roman"/>
                <w:sz w:val="20"/>
                <w:szCs w:val="24"/>
                <w:lang w:val="en-US"/>
              </w:rPr>
              <w:t xml:space="preserve"> monitoring review of the SCR required? If yes, what are the main concerns and when will the review take place?</w:t>
            </w:r>
          </w:p>
        </w:tc>
        <w:tc>
          <w:tcPr>
            <w:tcW w:w="5308" w:type="dxa"/>
          </w:tcPr>
          <w:p w14:paraId="0425B909" w14:textId="77777777" w:rsidR="00AA60A4" w:rsidRPr="00CE23C2" w:rsidRDefault="00AA60A4" w:rsidP="00724C71">
            <w:pPr>
              <w:spacing w:after="120" w:line="240" w:lineRule="auto"/>
              <w:ind w:right="284"/>
              <w:rPr>
                <w:rFonts w:ascii="Arial" w:eastAsia="MS Mincho" w:hAnsi="Arial" w:cs="Arial"/>
                <w:sz w:val="20"/>
                <w:szCs w:val="20"/>
                <w:lang w:val="en-US"/>
              </w:rPr>
            </w:pPr>
          </w:p>
        </w:tc>
      </w:tr>
      <w:tr w:rsidR="00AA60A4" w:rsidRPr="00CE23C2" w14:paraId="03A95CBD" w14:textId="77777777" w:rsidTr="00724C71">
        <w:tc>
          <w:tcPr>
            <w:tcW w:w="3968" w:type="dxa"/>
            <w:shd w:val="clear" w:color="auto" w:fill="12263F"/>
            <w:vAlign w:val="center"/>
          </w:tcPr>
          <w:p w14:paraId="2744CDCD" w14:textId="142F7A64" w:rsidR="00AA60A4" w:rsidRDefault="007B5CE0" w:rsidP="00724C71">
            <w:pPr>
              <w:spacing w:before="240" w:after="240" w:line="240" w:lineRule="auto"/>
              <w:rPr>
                <w:rFonts w:ascii="Arial" w:eastAsia="MS Mincho" w:hAnsi="Arial" w:cs="Times New Roman"/>
                <w:sz w:val="20"/>
                <w:szCs w:val="24"/>
                <w:lang w:val="en-US"/>
              </w:rPr>
            </w:pPr>
            <w:r>
              <w:rPr>
                <w:rFonts w:ascii="Arial" w:eastAsia="MS Mincho" w:hAnsi="Arial" w:cs="Times New Roman"/>
                <w:sz w:val="20"/>
                <w:szCs w:val="24"/>
                <w:lang w:val="en-US"/>
              </w:rPr>
              <w:t>Name</w:t>
            </w:r>
            <w:r w:rsidR="00A445C2">
              <w:rPr>
                <w:rFonts w:ascii="Arial" w:eastAsia="MS Mincho" w:hAnsi="Arial" w:cs="Times New Roman"/>
                <w:sz w:val="20"/>
                <w:szCs w:val="24"/>
                <w:lang w:val="en-US"/>
              </w:rPr>
              <w:t xml:space="preserve">, Role and </w:t>
            </w:r>
            <w:r>
              <w:rPr>
                <w:rFonts w:ascii="Arial" w:eastAsia="MS Mincho" w:hAnsi="Arial" w:cs="Times New Roman"/>
                <w:sz w:val="20"/>
                <w:szCs w:val="24"/>
                <w:lang w:val="en-US"/>
              </w:rPr>
              <w:t>Signature of the Governor</w:t>
            </w:r>
            <w:r w:rsidR="00A445C2">
              <w:rPr>
                <w:rFonts w:ascii="Arial" w:eastAsia="MS Mincho" w:hAnsi="Arial" w:cs="Times New Roman"/>
                <w:sz w:val="20"/>
                <w:szCs w:val="24"/>
                <w:lang w:val="en-US"/>
              </w:rPr>
              <w:t>(s)</w:t>
            </w:r>
            <w:r>
              <w:rPr>
                <w:rFonts w:ascii="Arial" w:eastAsia="MS Mincho" w:hAnsi="Arial" w:cs="Times New Roman"/>
                <w:sz w:val="20"/>
                <w:szCs w:val="24"/>
                <w:lang w:val="en-US"/>
              </w:rPr>
              <w:t xml:space="preserve"> completing the check (also date this)</w:t>
            </w:r>
          </w:p>
        </w:tc>
        <w:tc>
          <w:tcPr>
            <w:tcW w:w="5308" w:type="dxa"/>
          </w:tcPr>
          <w:p w14:paraId="1598029F" w14:textId="77777777" w:rsidR="00AA60A4" w:rsidRPr="00CE23C2" w:rsidRDefault="00AA60A4" w:rsidP="00724C71">
            <w:pPr>
              <w:spacing w:after="120" w:line="240" w:lineRule="auto"/>
              <w:ind w:right="284"/>
              <w:rPr>
                <w:rFonts w:ascii="Arial" w:eastAsia="MS Mincho" w:hAnsi="Arial" w:cs="Arial"/>
                <w:sz w:val="20"/>
                <w:szCs w:val="20"/>
                <w:lang w:val="en-US"/>
              </w:rPr>
            </w:pPr>
          </w:p>
        </w:tc>
      </w:tr>
    </w:tbl>
    <w:p w14:paraId="6E5AC532" w14:textId="652F91DC" w:rsidR="005C273F" w:rsidRPr="00913685" w:rsidRDefault="005C273F" w:rsidP="005B7502">
      <w:pPr>
        <w:spacing w:after="0" w:line="240" w:lineRule="auto"/>
        <w:rPr>
          <w:rFonts w:asciiTheme="majorHAnsi" w:hAnsiTheme="majorHAnsi" w:cstheme="majorHAnsi"/>
          <w:bCs/>
          <w:sz w:val="24"/>
          <w:szCs w:val="24"/>
        </w:rPr>
      </w:pPr>
    </w:p>
    <w:sectPr w:rsidR="005C273F" w:rsidRPr="00913685" w:rsidSect="0042716F">
      <w:pgSz w:w="11900" w:h="16820"/>
      <w:pgMar w:top="1134" w:right="1418" w:bottom="127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87B1" w14:textId="77777777" w:rsidR="00201D1C" w:rsidRDefault="00201D1C" w:rsidP="004C7F65">
      <w:pPr>
        <w:spacing w:after="0" w:line="240" w:lineRule="auto"/>
      </w:pPr>
      <w:r>
        <w:separator/>
      </w:r>
    </w:p>
  </w:endnote>
  <w:endnote w:type="continuationSeparator" w:id="0">
    <w:p w14:paraId="196B6716" w14:textId="77777777" w:rsidR="00201D1C" w:rsidRDefault="00201D1C" w:rsidP="004C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D140" w14:textId="32B54FFB" w:rsidR="00201D1C" w:rsidRPr="004C7F65" w:rsidRDefault="00A260A0" w:rsidP="000A4DF3">
    <w:pPr>
      <w:pStyle w:val="Footer"/>
      <w:pBdr>
        <w:top w:val="single" w:sz="4" w:space="1" w:color="99AB21"/>
      </w:pBdr>
      <w:tabs>
        <w:tab w:val="clear" w:pos="4320"/>
        <w:tab w:val="clear" w:pos="8640"/>
        <w:tab w:val="right" w:pos="9088"/>
      </w:tabs>
      <w:rPr>
        <w:rFonts w:asciiTheme="majorHAnsi" w:hAnsiTheme="majorHAnsi"/>
      </w:rPr>
    </w:pPr>
    <w:r>
      <w:rPr>
        <w:rFonts w:asciiTheme="majorHAnsi" w:hAnsiTheme="majorHAnsi"/>
      </w:rPr>
      <w:t xml:space="preserve">Page </w:t>
    </w:r>
    <w:r w:rsidR="00AB4B88" w:rsidRPr="00AB4B88">
      <w:rPr>
        <w:rFonts w:asciiTheme="majorHAnsi" w:hAnsiTheme="majorHAnsi"/>
      </w:rPr>
      <w:fldChar w:fldCharType="begin"/>
    </w:r>
    <w:r w:rsidR="00AB4B88" w:rsidRPr="00AB4B88">
      <w:rPr>
        <w:rFonts w:asciiTheme="majorHAnsi" w:hAnsiTheme="majorHAnsi"/>
      </w:rPr>
      <w:instrText>PAGE   \* MERGEFORMAT</w:instrText>
    </w:r>
    <w:r w:rsidR="00AB4B88" w:rsidRPr="00AB4B88">
      <w:rPr>
        <w:rFonts w:asciiTheme="majorHAnsi" w:hAnsiTheme="majorHAnsi"/>
      </w:rPr>
      <w:fldChar w:fldCharType="separate"/>
    </w:r>
    <w:r w:rsidR="00AB4B88" w:rsidRPr="00AB4B88">
      <w:rPr>
        <w:rFonts w:asciiTheme="majorHAnsi" w:hAnsiTheme="majorHAnsi"/>
      </w:rPr>
      <w:t>1</w:t>
    </w:r>
    <w:r w:rsidR="00AB4B88" w:rsidRPr="00AB4B88">
      <w:rPr>
        <w:rFonts w:asciiTheme="majorHAnsi" w:hAnsiTheme="majorHAnsi"/>
      </w:rPr>
      <w:fldChar w:fldCharType="end"/>
    </w:r>
    <w:r w:rsidR="00AB4B88">
      <w:rPr>
        <w:rFonts w:asciiTheme="majorHAnsi" w:hAnsiTheme="majorHAnsi"/>
      </w:rPr>
      <w:t xml:space="preserve">  </w:t>
    </w:r>
    <w:r w:rsidR="005B7502">
      <w:rPr>
        <w:rFonts w:asciiTheme="majorHAnsi" w:hAnsiTheme="majorHAnsi"/>
      </w:rPr>
      <w:t xml:space="preserve">SCR Monitoring Guide. </w:t>
    </w:r>
    <w:r w:rsidR="00D61C2E">
      <w:rPr>
        <w:rFonts w:asciiTheme="majorHAnsi" w:hAnsiTheme="majorHAnsi"/>
      </w:rPr>
      <w:t>November</w:t>
    </w:r>
    <w:r w:rsidR="005B7502">
      <w:rPr>
        <w:rFonts w:asciiTheme="majorHAnsi" w:hAnsiTheme="majorHAnsi"/>
      </w:rPr>
      <w:t xml:space="preserve"> 202</w:t>
    </w:r>
    <w:r w:rsidR="00D61C2E">
      <w:rPr>
        <w:rFonts w:asciiTheme="majorHAnsi" w:hAnsiTheme="majorHAnsi"/>
      </w:rPr>
      <w:t>5</w:t>
    </w:r>
    <w:r w:rsidR="005B7502">
      <w:rPr>
        <w:rFonts w:asciiTheme="majorHAnsi" w:hAnsiTheme="majorHAnsi"/>
      </w:rPr>
      <w:t xml:space="preserve">. Lincolnshire County Council Safeguarding in Schools. </w:t>
    </w:r>
    <w:hyperlink r:id="rId1" w:history="1">
      <w:r w:rsidR="005B7502" w:rsidRPr="00314F75">
        <w:rPr>
          <w:rStyle w:val="Hyperlink"/>
          <w:rFonts w:asciiTheme="majorHAnsi" w:hAnsiTheme="majorHAnsi"/>
        </w:rPr>
        <w:t>safeguardinginschools@lincolnshire.gov.uk</w:t>
      </w:r>
    </w:hyperlink>
    <w:r w:rsidR="005B7502">
      <w:rPr>
        <w:rFonts w:asciiTheme="majorHAnsi" w:hAnsiTheme="majorHAnsi"/>
      </w:rPr>
      <w:t xml:space="preserve"> </w:t>
    </w:r>
    <w:hyperlink r:id="rId2" w:history="1">
      <w:r w:rsidR="000414E1" w:rsidRPr="000414E1">
        <w:rPr>
          <w:rFonts w:asciiTheme="majorHAnsi" w:hAnsiTheme="majorHAnsi" w:cstheme="majorHAnsi"/>
          <w:color w:val="0000FF"/>
          <w:u w:val="single"/>
        </w:rPr>
        <w:t>Safeguarding in schools and education settings - EduLincs – Lincolnshire County Council</w:t>
      </w:r>
    </w:hyperlink>
    <w:r w:rsidR="00201D1C" w:rsidRPr="004C7F65">
      <w:rPr>
        <w:rFonts w:asciiTheme="majorHAnsi" w:hAnsiTheme="maj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C7D6" w14:textId="77777777" w:rsidR="00201D1C" w:rsidRDefault="00201D1C" w:rsidP="004C7F65">
      <w:pPr>
        <w:spacing w:after="0" w:line="240" w:lineRule="auto"/>
      </w:pPr>
      <w:r>
        <w:separator/>
      </w:r>
    </w:p>
  </w:footnote>
  <w:footnote w:type="continuationSeparator" w:id="0">
    <w:p w14:paraId="5D5B8CDB" w14:textId="77777777" w:rsidR="00201D1C" w:rsidRDefault="00201D1C" w:rsidP="004C7F65">
      <w:pPr>
        <w:spacing w:after="0" w:line="240" w:lineRule="auto"/>
      </w:pPr>
      <w:r>
        <w:continuationSeparator/>
      </w:r>
    </w:p>
  </w:footnote>
  <w:footnote w:id="1">
    <w:p w14:paraId="5FFC3EE1" w14:textId="5673A612" w:rsidR="005B28CE" w:rsidRDefault="005B28CE" w:rsidP="005B28CE">
      <w:pPr>
        <w:pStyle w:val="FootnoteText"/>
        <w:spacing w:before="0" w:after="0"/>
      </w:pPr>
    </w:p>
  </w:footnote>
  <w:footnote w:id="2">
    <w:p w14:paraId="6B052849" w14:textId="56304624" w:rsidR="005B28CE" w:rsidRDefault="005B28CE" w:rsidP="005B28CE">
      <w:pPr>
        <w:pStyle w:val="FootnoteText"/>
        <w:spacing w:before="0" w:after="0"/>
      </w:pPr>
    </w:p>
  </w:footnote>
  <w:footnote w:id="3">
    <w:p w14:paraId="25A0B158" w14:textId="40C07436" w:rsidR="005B28CE" w:rsidRDefault="005B28CE" w:rsidP="005B28CE">
      <w:pPr>
        <w:pStyle w:val="FootnoteText"/>
        <w:spacing w:before="0" w:after="0"/>
      </w:pPr>
    </w:p>
  </w:footnote>
  <w:footnote w:id="4">
    <w:p w14:paraId="20C0407B" w14:textId="68D6C438" w:rsidR="005B28CE" w:rsidRDefault="005B28CE" w:rsidP="005B28CE">
      <w:pPr>
        <w:pStyle w:val="FootnoteText"/>
        <w:spacing w:before="0" w:after="0"/>
      </w:pPr>
    </w:p>
  </w:footnote>
  <w:footnote w:id="5">
    <w:p w14:paraId="0A767B6A" w14:textId="5040786A" w:rsidR="005B28CE" w:rsidRDefault="005B28CE" w:rsidP="005B28CE">
      <w:pPr>
        <w:pStyle w:val="FootnoteText"/>
        <w:spacing w:before="0" w:after="0"/>
      </w:pPr>
    </w:p>
  </w:footnote>
  <w:footnote w:id="6">
    <w:p w14:paraId="7E6944FB" w14:textId="1B66423B" w:rsidR="005B28CE" w:rsidRDefault="005B28CE" w:rsidP="005B28CE">
      <w:pPr>
        <w:pStyle w:val="FootnoteText"/>
        <w:spacing w:before="0" w:after="0"/>
      </w:pPr>
    </w:p>
  </w:footnote>
  <w:footnote w:id="7">
    <w:p w14:paraId="59EB6C64" w14:textId="77777777" w:rsidR="00913685" w:rsidRPr="00974C12" w:rsidRDefault="00913685" w:rsidP="00913685">
      <w:pPr>
        <w:pStyle w:val="FootnoteText"/>
        <w:rPr>
          <w:rFonts w:asciiTheme="majorHAnsi" w:hAnsiTheme="majorHAnsi" w:cstheme="majorHAnsi"/>
        </w:rPr>
      </w:pPr>
      <w:r>
        <w:rPr>
          <w:rStyle w:val="FootnoteReference"/>
        </w:rPr>
        <w:footnoteRef/>
      </w:r>
      <w:r>
        <w:t xml:space="preserve">  </w:t>
      </w:r>
      <w:hyperlink r:id="rId1" w:history="1">
        <w:r w:rsidRPr="00974C12">
          <w:rPr>
            <w:rStyle w:val="Hyperlink"/>
            <w:rFonts w:asciiTheme="majorHAnsi" w:hAnsiTheme="majorHAnsi" w:cstheme="majorHAnsi"/>
          </w:rPr>
          <w:t>The Teachers’ Disciplinary (England) Regulations 2012</w:t>
        </w:r>
      </w:hyperlink>
      <w:r w:rsidRPr="00974C12">
        <w:rPr>
          <w:rFonts w:asciiTheme="majorHAnsi" w:hAnsiTheme="majorHAnsi" w:cstheme="majorHAnsi"/>
        </w:rPr>
        <w:t xml:space="preserve"> define </w:t>
      </w:r>
      <w:r w:rsidRPr="00974C12">
        <w:rPr>
          <w:rFonts w:asciiTheme="majorHAnsi" w:hAnsiTheme="majorHAnsi" w:cstheme="majorHAnsi"/>
          <w:b/>
          <w:bCs/>
        </w:rPr>
        <w:t>teaching work</w:t>
      </w:r>
      <w:r w:rsidRPr="00974C12">
        <w:rPr>
          <w:rFonts w:asciiTheme="majorHAnsi" w:hAnsiTheme="majorHAnsi" w:cstheme="majorHAnsi"/>
        </w:rPr>
        <w:t xml:space="preserve"> as: planned and preparing lessons and courses for pupils; delivering lessons to pupils; assessing the development, progress and attainment of pupils; and reporting on the development, progress and attainment of pupils.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C94"/>
    <w:multiLevelType w:val="hybridMultilevel"/>
    <w:tmpl w:val="AD0C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719F8"/>
    <w:multiLevelType w:val="hybridMultilevel"/>
    <w:tmpl w:val="04D4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10C33"/>
    <w:multiLevelType w:val="hybridMultilevel"/>
    <w:tmpl w:val="7172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D7473"/>
    <w:multiLevelType w:val="hybridMultilevel"/>
    <w:tmpl w:val="75A2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041CF"/>
    <w:multiLevelType w:val="hybridMultilevel"/>
    <w:tmpl w:val="58F0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53032"/>
    <w:multiLevelType w:val="hybridMultilevel"/>
    <w:tmpl w:val="5ED0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C5EF5"/>
    <w:multiLevelType w:val="hybridMultilevel"/>
    <w:tmpl w:val="907C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17FD2"/>
    <w:multiLevelType w:val="hybridMultilevel"/>
    <w:tmpl w:val="F540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D41086"/>
    <w:multiLevelType w:val="hybridMultilevel"/>
    <w:tmpl w:val="0A44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502903">
    <w:abstractNumId w:val="8"/>
  </w:num>
  <w:num w:numId="2" w16cid:durableId="102042701">
    <w:abstractNumId w:val="5"/>
  </w:num>
  <w:num w:numId="3" w16cid:durableId="1949072736">
    <w:abstractNumId w:val="1"/>
  </w:num>
  <w:num w:numId="4" w16cid:durableId="805776847">
    <w:abstractNumId w:val="0"/>
  </w:num>
  <w:num w:numId="5" w16cid:durableId="904415158">
    <w:abstractNumId w:val="6"/>
  </w:num>
  <w:num w:numId="6" w16cid:durableId="1681816457">
    <w:abstractNumId w:val="3"/>
  </w:num>
  <w:num w:numId="7" w16cid:durableId="1419327841">
    <w:abstractNumId w:val="4"/>
  </w:num>
  <w:num w:numId="8" w16cid:durableId="1724255143">
    <w:abstractNumId w:val="7"/>
  </w:num>
  <w:num w:numId="9" w16cid:durableId="151988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D9"/>
    <w:rsid w:val="000414E1"/>
    <w:rsid w:val="000579F7"/>
    <w:rsid w:val="00071918"/>
    <w:rsid w:val="000A4DF3"/>
    <w:rsid w:val="000C4445"/>
    <w:rsid w:val="00106A4F"/>
    <w:rsid w:val="00126B02"/>
    <w:rsid w:val="00132079"/>
    <w:rsid w:val="001649B8"/>
    <w:rsid w:val="00176C0D"/>
    <w:rsid w:val="00180000"/>
    <w:rsid w:val="001908F1"/>
    <w:rsid w:val="00201D1C"/>
    <w:rsid w:val="00214DE1"/>
    <w:rsid w:val="0022274F"/>
    <w:rsid w:val="00240913"/>
    <w:rsid w:val="002D1180"/>
    <w:rsid w:val="002F381F"/>
    <w:rsid w:val="00310AF9"/>
    <w:rsid w:val="003414F0"/>
    <w:rsid w:val="00366AF7"/>
    <w:rsid w:val="003674AD"/>
    <w:rsid w:val="003A0578"/>
    <w:rsid w:val="003C7E2C"/>
    <w:rsid w:val="003E5F49"/>
    <w:rsid w:val="0042716F"/>
    <w:rsid w:val="00440CED"/>
    <w:rsid w:val="004C7F65"/>
    <w:rsid w:val="004D0CEF"/>
    <w:rsid w:val="005B28CE"/>
    <w:rsid w:val="005B7502"/>
    <w:rsid w:val="005C273F"/>
    <w:rsid w:val="006354B1"/>
    <w:rsid w:val="00677CCC"/>
    <w:rsid w:val="006A54CD"/>
    <w:rsid w:val="006D54C5"/>
    <w:rsid w:val="006F27F8"/>
    <w:rsid w:val="006F6BF0"/>
    <w:rsid w:val="007A3322"/>
    <w:rsid w:val="007B5CE0"/>
    <w:rsid w:val="00815010"/>
    <w:rsid w:val="008D04D2"/>
    <w:rsid w:val="00913685"/>
    <w:rsid w:val="00974C12"/>
    <w:rsid w:val="009D5968"/>
    <w:rsid w:val="00A260A0"/>
    <w:rsid w:val="00A32DE5"/>
    <w:rsid w:val="00A40FFA"/>
    <w:rsid w:val="00A445C2"/>
    <w:rsid w:val="00A972D6"/>
    <w:rsid w:val="00AA60A4"/>
    <w:rsid w:val="00AB2B5E"/>
    <w:rsid w:val="00AB4B88"/>
    <w:rsid w:val="00AD6A8D"/>
    <w:rsid w:val="00AF486A"/>
    <w:rsid w:val="00B032AF"/>
    <w:rsid w:val="00B54445"/>
    <w:rsid w:val="00B5667E"/>
    <w:rsid w:val="00BF047C"/>
    <w:rsid w:val="00BF19F7"/>
    <w:rsid w:val="00C32936"/>
    <w:rsid w:val="00C44D11"/>
    <w:rsid w:val="00C947B7"/>
    <w:rsid w:val="00CB4014"/>
    <w:rsid w:val="00CC7967"/>
    <w:rsid w:val="00CF7ABB"/>
    <w:rsid w:val="00D54CC4"/>
    <w:rsid w:val="00D61C2E"/>
    <w:rsid w:val="00D75239"/>
    <w:rsid w:val="00D90623"/>
    <w:rsid w:val="00D955CE"/>
    <w:rsid w:val="00DE7B7B"/>
    <w:rsid w:val="00E5693F"/>
    <w:rsid w:val="00E6120F"/>
    <w:rsid w:val="00E6379D"/>
    <w:rsid w:val="00E85AFB"/>
    <w:rsid w:val="00EB6E6E"/>
    <w:rsid w:val="00EE0D9E"/>
    <w:rsid w:val="00F90BC7"/>
    <w:rsid w:val="00F979D9"/>
    <w:rsid w:val="00FB0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CCDB900"/>
  <w14:defaultImageDpi w14:val="300"/>
  <w15:docId w15:val="{83988774-F204-4FEC-975E-77BD15D1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20F"/>
    <w:pPr>
      <w:spacing w:after="200" w:line="276" w:lineRule="auto"/>
    </w:pPr>
    <w:rPr>
      <w:rFonts w:eastAsiaTheme="minorHAnsi"/>
      <w:sz w:val="22"/>
      <w:szCs w:val="22"/>
      <w:lang w:val="en-GB"/>
    </w:rPr>
  </w:style>
  <w:style w:type="paragraph" w:styleId="Heading1">
    <w:name w:val="heading 1"/>
    <w:basedOn w:val="Normal"/>
    <w:next w:val="Normal"/>
    <w:link w:val="Heading1Char"/>
    <w:qFormat/>
    <w:rsid w:val="005B28CE"/>
    <w:pPr>
      <w:spacing w:before="120" w:after="240" w:line="240" w:lineRule="auto"/>
      <w:jc w:val="center"/>
      <w:outlineLvl w:val="0"/>
    </w:pPr>
    <w:rPr>
      <w:rFonts w:ascii="Arial" w:eastAsia="Times New Roman" w:hAnsi="Arial" w:cs="Arial"/>
      <w:b/>
      <w:sz w:val="28"/>
      <w:szCs w:val="28"/>
      <w:lang w:eastAsia="en-GB"/>
    </w:rPr>
  </w:style>
  <w:style w:type="paragraph" w:styleId="Heading2">
    <w:name w:val="heading 2"/>
    <w:basedOn w:val="Normal"/>
    <w:next w:val="Normal"/>
    <w:link w:val="Heading2Char"/>
    <w:uiPriority w:val="9"/>
    <w:semiHidden/>
    <w:unhideWhenUsed/>
    <w:qFormat/>
    <w:rsid w:val="005B28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120F"/>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6120F"/>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rPr>
  </w:style>
  <w:style w:type="paragraph" w:styleId="Header">
    <w:name w:val="header"/>
    <w:basedOn w:val="Normal"/>
    <w:link w:val="HeaderChar"/>
    <w:uiPriority w:val="99"/>
    <w:unhideWhenUsed/>
    <w:rsid w:val="004C7F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7F65"/>
    <w:rPr>
      <w:rFonts w:eastAsiaTheme="minorHAnsi"/>
      <w:sz w:val="22"/>
      <w:szCs w:val="22"/>
      <w:lang w:val="en-GB"/>
    </w:rPr>
  </w:style>
  <w:style w:type="paragraph" w:styleId="Footer">
    <w:name w:val="footer"/>
    <w:basedOn w:val="Normal"/>
    <w:link w:val="FooterChar"/>
    <w:uiPriority w:val="99"/>
    <w:unhideWhenUsed/>
    <w:rsid w:val="004C7F65"/>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7F65"/>
    <w:rPr>
      <w:rFonts w:eastAsiaTheme="minorHAnsi"/>
      <w:sz w:val="22"/>
      <w:szCs w:val="22"/>
      <w:lang w:val="en-GB"/>
    </w:rPr>
  </w:style>
  <w:style w:type="paragraph" w:styleId="NormalWeb">
    <w:name w:val="Normal (Web)"/>
    <w:basedOn w:val="Normal"/>
    <w:uiPriority w:val="99"/>
    <w:unhideWhenUsed/>
    <w:rsid w:val="005C273F"/>
    <w:pPr>
      <w:spacing w:before="100" w:beforeAutospacing="1" w:after="100" w:afterAutospacing="1" w:line="240" w:lineRule="auto"/>
    </w:pPr>
    <w:rPr>
      <w:rFonts w:ascii="Times" w:eastAsiaTheme="minorEastAsia" w:hAnsi="Times" w:cs="Times New Roman"/>
      <w:sz w:val="20"/>
      <w:szCs w:val="20"/>
      <w:lang w:val="en-US"/>
    </w:rPr>
  </w:style>
  <w:style w:type="paragraph" w:styleId="BalloonText">
    <w:name w:val="Balloon Text"/>
    <w:basedOn w:val="Normal"/>
    <w:link w:val="BalloonTextChar"/>
    <w:uiPriority w:val="99"/>
    <w:semiHidden/>
    <w:unhideWhenUsed/>
    <w:rsid w:val="00BF047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047C"/>
    <w:rPr>
      <w:rFonts w:ascii="Lucida Grande" w:eastAsiaTheme="minorHAnsi" w:hAnsi="Lucida Grande" w:cs="Lucida Grande"/>
      <w:sz w:val="18"/>
      <w:szCs w:val="18"/>
      <w:lang w:val="en-GB"/>
    </w:rPr>
  </w:style>
  <w:style w:type="character" w:styleId="Emphasis">
    <w:name w:val="Emphasis"/>
    <w:basedOn w:val="DefaultParagraphFont"/>
    <w:uiPriority w:val="20"/>
    <w:qFormat/>
    <w:rsid w:val="0022274F"/>
    <w:rPr>
      <w:i/>
      <w:iCs/>
    </w:rPr>
  </w:style>
  <w:style w:type="character" w:styleId="Hyperlink">
    <w:name w:val="Hyperlink"/>
    <w:basedOn w:val="DefaultParagraphFont"/>
    <w:uiPriority w:val="99"/>
    <w:unhideWhenUsed/>
    <w:rsid w:val="005B7502"/>
    <w:rPr>
      <w:color w:val="0000FF" w:themeColor="hyperlink"/>
      <w:u w:val="single"/>
    </w:rPr>
  </w:style>
  <w:style w:type="character" w:styleId="UnresolvedMention">
    <w:name w:val="Unresolved Mention"/>
    <w:basedOn w:val="DefaultParagraphFont"/>
    <w:uiPriority w:val="99"/>
    <w:semiHidden/>
    <w:unhideWhenUsed/>
    <w:rsid w:val="005B7502"/>
    <w:rPr>
      <w:color w:val="605E5C"/>
      <w:shd w:val="clear" w:color="auto" w:fill="E1DFDD"/>
    </w:rPr>
  </w:style>
  <w:style w:type="character" w:customStyle="1" w:styleId="Heading1Char">
    <w:name w:val="Heading 1 Char"/>
    <w:basedOn w:val="DefaultParagraphFont"/>
    <w:link w:val="Heading1"/>
    <w:rsid w:val="005B28CE"/>
    <w:rPr>
      <w:rFonts w:ascii="Arial" w:eastAsia="Times New Roman" w:hAnsi="Arial" w:cs="Arial"/>
      <w:b/>
      <w:sz w:val="28"/>
      <w:szCs w:val="28"/>
      <w:lang w:val="en-GB" w:eastAsia="en-GB"/>
    </w:rPr>
  </w:style>
  <w:style w:type="paragraph" w:styleId="ListParagraph">
    <w:name w:val="List Paragraph"/>
    <w:basedOn w:val="Normal"/>
    <w:uiPriority w:val="34"/>
    <w:qFormat/>
    <w:rsid w:val="005B28CE"/>
    <w:pPr>
      <w:spacing w:before="120" w:after="120" w:line="240" w:lineRule="auto"/>
      <w:ind w:left="720"/>
      <w:contextualSpacing/>
    </w:pPr>
    <w:rPr>
      <w:rFonts w:ascii="Arial" w:eastAsia="Times New Roman" w:hAnsi="Arial" w:cs="Times New Roman"/>
      <w:sz w:val="24"/>
      <w:szCs w:val="24"/>
      <w:lang w:eastAsia="en-GB"/>
    </w:rPr>
  </w:style>
  <w:style w:type="paragraph" w:styleId="FootnoteText">
    <w:name w:val="footnote text"/>
    <w:basedOn w:val="Normal"/>
    <w:link w:val="FootnoteTextChar"/>
    <w:rsid w:val="005B28CE"/>
    <w:pPr>
      <w:spacing w:before="120" w:after="12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5B28CE"/>
    <w:rPr>
      <w:rFonts w:ascii="Arial" w:eastAsia="Times New Roman" w:hAnsi="Arial" w:cs="Times New Roman"/>
      <w:sz w:val="20"/>
      <w:szCs w:val="20"/>
      <w:lang w:val="en-GB" w:eastAsia="en-GB"/>
    </w:rPr>
  </w:style>
  <w:style w:type="character" w:styleId="FootnoteReference">
    <w:name w:val="footnote reference"/>
    <w:basedOn w:val="DefaultParagraphFont"/>
    <w:rsid w:val="005B28CE"/>
    <w:rPr>
      <w:vertAlign w:val="superscript"/>
    </w:rPr>
  </w:style>
  <w:style w:type="character" w:customStyle="1" w:styleId="Heading2Char">
    <w:name w:val="Heading 2 Char"/>
    <w:basedOn w:val="DefaultParagraphFont"/>
    <w:link w:val="Heading2"/>
    <w:uiPriority w:val="9"/>
    <w:semiHidden/>
    <w:rsid w:val="005B28CE"/>
    <w:rPr>
      <w:rFonts w:asciiTheme="majorHAnsi" w:eastAsiaTheme="majorEastAsia" w:hAnsiTheme="majorHAnsi" w:cstheme="majorBidi"/>
      <w:color w:val="365F91" w:themeColor="accent1" w:themeShade="BF"/>
      <w:sz w:val="26"/>
      <w:szCs w:val="26"/>
      <w:lang w:val="en-GB"/>
    </w:rPr>
  </w:style>
  <w:style w:type="paragraph" w:styleId="Title">
    <w:name w:val="Title"/>
    <w:basedOn w:val="Normal"/>
    <w:link w:val="TitleChar"/>
    <w:qFormat/>
    <w:rsid w:val="005B28CE"/>
    <w:pPr>
      <w:spacing w:before="120" w:after="120" w:line="240" w:lineRule="auto"/>
      <w:ind w:left="426"/>
      <w:jc w:val="center"/>
    </w:pPr>
    <w:rPr>
      <w:rFonts w:ascii="Arial" w:eastAsia="Times New Roman" w:hAnsi="Arial" w:cs="Times New Roman"/>
      <w:b/>
      <w:bCs/>
      <w:color w:val="000000"/>
      <w:sz w:val="24"/>
      <w:szCs w:val="20"/>
    </w:rPr>
  </w:style>
  <w:style w:type="character" w:customStyle="1" w:styleId="TitleChar">
    <w:name w:val="Title Char"/>
    <w:basedOn w:val="DefaultParagraphFont"/>
    <w:link w:val="Title"/>
    <w:rsid w:val="005B28CE"/>
    <w:rPr>
      <w:rFonts w:ascii="Arial" w:eastAsia="Times New Roman" w:hAnsi="Arial" w:cs="Times New Roman"/>
      <w:b/>
      <w:bCs/>
      <w:color w:val="000000"/>
      <w:szCs w:val="20"/>
      <w:lang w:val="en-GB"/>
    </w:rPr>
  </w:style>
  <w:style w:type="character" w:styleId="FollowedHyperlink">
    <w:name w:val="FollowedHyperlink"/>
    <w:basedOn w:val="DefaultParagraphFont"/>
    <w:uiPriority w:val="99"/>
    <w:semiHidden/>
    <w:unhideWhenUsed/>
    <w:rsid w:val="005B28CE"/>
    <w:rPr>
      <w:color w:val="800080" w:themeColor="followedHyperlink"/>
      <w:u w:val="single"/>
    </w:rPr>
  </w:style>
  <w:style w:type="table" w:styleId="TableGridLight">
    <w:name w:val="Grid Table Light"/>
    <w:basedOn w:val="TableNormal"/>
    <w:uiPriority w:val="40"/>
    <w:rsid w:val="00913685"/>
    <w:rPr>
      <w:rFonts w:ascii="Times New Roman" w:eastAsia="Times New Roman" w:hAnsi="Times New Roman" w:cs="Times New Roman"/>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848571">
      <w:bodyDiv w:val="1"/>
      <w:marLeft w:val="0"/>
      <w:marRight w:val="0"/>
      <w:marTop w:val="0"/>
      <w:marBottom w:val="0"/>
      <w:divBdr>
        <w:top w:val="none" w:sz="0" w:space="0" w:color="auto"/>
        <w:left w:val="none" w:sz="0" w:space="0" w:color="auto"/>
        <w:bottom w:val="none" w:sz="0" w:space="0" w:color="auto"/>
        <w:right w:val="none" w:sz="0" w:space="0" w:color="auto"/>
      </w:divBdr>
    </w:div>
    <w:div w:id="1453745909">
      <w:bodyDiv w:val="1"/>
      <w:marLeft w:val="0"/>
      <w:marRight w:val="0"/>
      <w:marTop w:val="0"/>
      <w:marBottom w:val="0"/>
      <w:divBdr>
        <w:top w:val="none" w:sz="0" w:space="0" w:color="auto"/>
        <w:left w:val="none" w:sz="0" w:space="0" w:color="auto"/>
        <w:bottom w:val="none" w:sz="0" w:space="0" w:color="auto"/>
        <w:right w:val="none" w:sz="0" w:space="0" w:color="auto"/>
      </w:divBdr>
    </w:div>
    <w:div w:id="1648972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professionals.lincolnshire.gov.uk/downloads/download/181/toolki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keeping-children-safe-in-education--2" TargetMode="External"/><Relationship Id="rId7" Type="http://schemas.openxmlformats.org/officeDocument/2006/relationships/webSettings" Target="webSettings.xml"/><Relationship Id="rId12" Type="http://schemas.openxmlformats.org/officeDocument/2006/relationships/hyperlink" Target="https://www.gov.uk/government/publications/identity-proofing-and-verification-of-an-individual" TargetMode="External"/><Relationship Id="rId17" Type="http://schemas.openxmlformats.org/officeDocument/2006/relationships/hyperlink" Target="https://www.gov.uk/government/publications/disqualification-under-the-childcare-act-2006/disqualification-under-the-childcare-act-2006" TargetMode="External"/><Relationship Id="rId25"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24"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hyperlink" Target="https://www.gov.uk/government/publications/school-inspection-toolkit-operating-guide-and-information" TargetMode="External"/><Relationship Id="rId23" Type="http://schemas.openxmlformats.org/officeDocument/2006/relationships/hyperlink" Target="https://www.gov.uk/government/publications/keeping-children-safe-in-education--2" TargetMode="External"/><Relationship Id="rId10" Type="http://schemas.openxmlformats.org/officeDocument/2006/relationships/footer" Target="footer1.xml"/><Relationship Id="rId19" Type="http://schemas.openxmlformats.org/officeDocument/2006/relationships/hyperlink" Target="https://kcsie.orcula.co.uk/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18/12/section/10/2018-05-25"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lincolnshire.gov.uk/directory-record/63943/safeguarding-in-schools-and-education-settings" TargetMode="External"/><Relationship Id="rId1" Type="http://schemas.openxmlformats.org/officeDocument/2006/relationships/hyperlink" Target="mailto:safeguardinginschools@lincolnshire.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si/2012/560/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1d7dfa7-68bf-4d7b-85e3-cfc91e21ee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23F7790C75FE4B8A68B2E51078F498" ma:contentTypeVersion="13" ma:contentTypeDescription="Create a new document." ma:contentTypeScope="" ma:versionID="100d7437594c49483707262feaec40a2">
  <xsd:schema xmlns:xsd="http://www.w3.org/2001/XMLSchema" xmlns:xs="http://www.w3.org/2001/XMLSchema" xmlns:p="http://schemas.microsoft.com/office/2006/metadata/properties" xmlns:ns2="11d7dfa7-68bf-4d7b-85e3-cfc91e21ee89" xmlns:ns3="72917732-a0b1-4e85-b943-6cbb0711772b" targetNamespace="http://schemas.microsoft.com/office/2006/metadata/properties" ma:root="true" ma:fieldsID="fba5e434eae699681bcca50653544805" ns2:_="" ns3:_="">
    <xsd:import namespace="11d7dfa7-68bf-4d7b-85e3-cfc91e21ee89"/>
    <xsd:import namespace="72917732-a0b1-4e85-b943-6cbb071177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7dfa7-68bf-4d7b-85e3-cfc91e21e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BD62D-BDEE-4382-A7ED-0470262F3B13}">
  <ds:schemaRefs>
    <ds:schemaRef ds:uri="http://schemas.microsoft.com/office/2006/metadata/properties"/>
    <ds:schemaRef ds:uri="11d7dfa7-68bf-4d7b-85e3-cfc91e21ee89"/>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72917732-a0b1-4e85-b943-6cbb0711772b"/>
    <ds:schemaRef ds:uri="http://www.w3.org/XML/1998/namespace"/>
  </ds:schemaRefs>
</ds:datastoreItem>
</file>

<file path=customXml/itemProps2.xml><?xml version="1.0" encoding="utf-8"?>
<ds:datastoreItem xmlns:ds="http://schemas.openxmlformats.org/officeDocument/2006/customXml" ds:itemID="{0517F301-3E7B-45A0-B736-D1045F142627}">
  <ds:schemaRefs>
    <ds:schemaRef ds:uri="http://schemas.microsoft.com/sharepoint/v3/contenttype/forms"/>
  </ds:schemaRefs>
</ds:datastoreItem>
</file>

<file path=customXml/itemProps3.xml><?xml version="1.0" encoding="utf-8"?>
<ds:datastoreItem xmlns:ds="http://schemas.openxmlformats.org/officeDocument/2006/customXml" ds:itemID="{E77C294F-8B13-4952-B02D-9FE6F4022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7dfa7-68bf-4d7b-85e3-cfc91e21ee89"/>
    <ds:schemaRef ds:uri="72917732-a0b1-4e85-b943-6cbb07117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1646</Words>
  <Characters>8628</Characters>
  <Application>Microsoft Office Word</Application>
  <DocSecurity>0</DocSecurity>
  <Lines>269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Neil2</dc:creator>
  <cp:keywords/>
  <dc:description/>
  <cp:lastModifiedBy>Stefanie Knox</cp:lastModifiedBy>
  <cp:revision>15</cp:revision>
  <dcterms:created xsi:type="dcterms:W3CDTF">2025-11-07T09:47:00Z</dcterms:created>
  <dcterms:modified xsi:type="dcterms:W3CDTF">2025-11-07T10:54:00Z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0x0101007423F7790C75FE4B8A68B2E51078F498</vt:lpwstr>
  </property>
</Properties>
</file>