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6C3C" w14:textId="21B8DEDB" w:rsidR="00DA3EC4" w:rsidRPr="00D73FF9" w:rsidRDefault="00DA3EC4" w:rsidP="005B3286">
      <w:pPr>
        <w:pStyle w:val="Heading1"/>
        <w:rPr>
          <w:lang w:eastAsia="en-GB"/>
        </w:rPr>
      </w:pPr>
      <w:bookmarkStart w:id="0" w:name="_Toc464033254"/>
      <w:r w:rsidRPr="00D73FF9">
        <w:rPr>
          <w:lang w:eastAsia="en-GB"/>
        </w:rPr>
        <w:t>APPENDIX 1</w:t>
      </w:r>
      <w:bookmarkEnd w:id="0"/>
    </w:p>
    <w:p w14:paraId="66960B51" w14:textId="77777777" w:rsidR="00DA3EC4" w:rsidRPr="00D73FF9" w:rsidRDefault="00DA3EC4" w:rsidP="00DA3EC4">
      <w:pPr>
        <w:widowControl w:val="0"/>
        <w:overflowPunct w:val="0"/>
        <w:autoSpaceDE w:val="0"/>
        <w:autoSpaceDN w:val="0"/>
        <w:adjustRightInd w:val="0"/>
        <w:textAlignment w:val="baseline"/>
        <w:rPr>
          <w:rFonts w:ascii="Times New Roman" w:hAnsi="Times New Roman"/>
          <w:b/>
          <w:bCs/>
          <w:color w:val="000000"/>
          <w:kern w:val="28"/>
          <w:lang w:eastAsia="en-GB"/>
        </w:rPr>
      </w:pPr>
    </w:p>
    <w:p w14:paraId="253D143E"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 xml:space="preserve">A MODEL PAY POLICY </w:t>
      </w:r>
    </w:p>
    <w:p w14:paraId="333E64FE"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BB52F46" w14:textId="77777777" w:rsidR="00DA3EC4" w:rsidRPr="00D73FF9" w:rsidRDefault="00DA3EC4" w:rsidP="00DA3EC4">
      <w:pPr>
        <w:widowControl w:val="0"/>
        <w:pBdr>
          <w:top w:val="single" w:sz="18" w:space="1" w:color="auto"/>
          <w:left w:val="single" w:sz="18" w:space="4" w:color="auto"/>
          <w:bottom w:val="single" w:sz="18" w:space="1" w:color="auto"/>
          <w:right w:val="single" w:sz="18" w:space="4" w:color="auto"/>
        </w:pBdr>
        <w:shd w:val="clear" w:color="auto" w:fill="D9D9D9"/>
        <w:overflowPunct w:val="0"/>
        <w:autoSpaceDE w:val="0"/>
        <w:autoSpaceDN w:val="0"/>
        <w:adjustRightInd w:val="0"/>
        <w:textAlignment w:val="baseline"/>
        <w:rPr>
          <w:rFonts w:cs="Arial"/>
          <w:i/>
          <w:color w:val="000000"/>
          <w:kern w:val="28"/>
          <w:lang w:eastAsia="en-GB"/>
        </w:rPr>
      </w:pPr>
      <w:r w:rsidRPr="00D73FF9">
        <w:rPr>
          <w:rFonts w:cs="Arial"/>
          <w:i/>
          <w:color w:val="000000"/>
          <w:kern w:val="28"/>
          <w:lang w:eastAsia="en-GB"/>
        </w:rPr>
        <w:t xml:space="preserve">The items in grey boxes refer to areas where the Governors need to input the specifics for their school. </w:t>
      </w:r>
    </w:p>
    <w:p w14:paraId="70E389D0" w14:textId="77777777" w:rsidR="00DA3EC4" w:rsidRPr="00D73FF9" w:rsidRDefault="00DA3EC4" w:rsidP="00DA3EC4">
      <w:pPr>
        <w:widowControl w:val="0"/>
        <w:overflowPunct w:val="0"/>
        <w:autoSpaceDE w:val="0"/>
        <w:autoSpaceDN w:val="0"/>
        <w:adjustRightInd w:val="0"/>
        <w:textAlignment w:val="baseline"/>
        <w:rPr>
          <w:rFonts w:cs="Arial"/>
          <w:i/>
          <w:color w:val="000000"/>
          <w:kern w:val="28"/>
          <w:lang w:eastAsia="en-GB"/>
        </w:rPr>
      </w:pPr>
    </w:p>
    <w:p w14:paraId="642AD44A"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1</w:t>
      </w:r>
      <w:r w:rsidRPr="00D73FF9">
        <w:rPr>
          <w:rFonts w:cs="Arial"/>
          <w:b/>
          <w:bCs/>
          <w:color w:val="000000"/>
          <w:kern w:val="28"/>
          <w:lang w:eastAsia="en-GB"/>
        </w:rPr>
        <w:tab/>
        <w:t>GENERAL STATEMENT</w:t>
      </w:r>
    </w:p>
    <w:p w14:paraId="5A1F1218"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505FC2E"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The Governors</w:t>
      </w:r>
      <w:r w:rsidRPr="00D73FF9">
        <w:rPr>
          <w:rFonts w:cs="Arial"/>
          <w:b/>
          <w:bCs/>
          <w:color w:val="000000"/>
          <w:kern w:val="28"/>
          <w:lang w:eastAsia="en-GB"/>
        </w:rPr>
        <w:t xml:space="preserve"> </w:t>
      </w:r>
      <w:r w:rsidRPr="00D73FF9">
        <w:rPr>
          <w:rFonts w:cs="Arial"/>
          <w:color w:val="000000"/>
          <w:kern w:val="28"/>
          <w:lang w:eastAsia="en-GB"/>
        </w:rPr>
        <w:t>aim to relate their Pay Policy:</w:t>
      </w:r>
    </w:p>
    <w:p w14:paraId="01A86C46"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354E5AC6" w14:textId="77777777" w:rsidR="00DA3EC4" w:rsidRPr="00D73FF9" w:rsidRDefault="00DA3EC4" w:rsidP="008D5827">
      <w:pPr>
        <w:widowControl w:val="0"/>
        <w:numPr>
          <w:ilvl w:val="0"/>
          <w:numId w:val="1"/>
        </w:numPr>
        <w:overflowPunct w:val="0"/>
        <w:autoSpaceDE w:val="0"/>
        <w:autoSpaceDN w:val="0"/>
        <w:adjustRightInd w:val="0"/>
        <w:textAlignment w:val="baseline"/>
        <w:rPr>
          <w:rFonts w:cs="Arial"/>
          <w:color w:val="000000"/>
          <w:kern w:val="28"/>
          <w:lang w:eastAsia="en-GB"/>
        </w:rPr>
      </w:pPr>
      <w:r w:rsidRPr="00D73FF9">
        <w:rPr>
          <w:rFonts w:cs="Arial"/>
          <w:color w:val="000000"/>
          <w:kern w:val="28"/>
          <w:lang w:eastAsia="en-GB"/>
        </w:rPr>
        <w:t>to the educational needs of all children in their care;</w:t>
      </w:r>
    </w:p>
    <w:p w14:paraId="19FD3141" w14:textId="77777777" w:rsidR="00DA3EC4" w:rsidRPr="00D73FF9" w:rsidRDefault="00DA3EC4" w:rsidP="008D5827">
      <w:pPr>
        <w:widowControl w:val="0"/>
        <w:overflowPunct w:val="0"/>
        <w:autoSpaceDE w:val="0"/>
        <w:autoSpaceDN w:val="0"/>
        <w:adjustRightInd w:val="0"/>
        <w:textAlignment w:val="baseline"/>
        <w:rPr>
          <w:rFonts w:cs="Arial"/>
          <w:color w:val="000000"/>
          <w:kern w:val="28"/>
          <w:lang w:eastAsia="en-GB"/>
        </w:rPr>
      </w:pPr>
    </w:p>
    <w:p w14:paraId="215748FE" w14:textId="77777777" w:rsidR="00DA3EC4" w:rsidRPr="00D73FF9" w:rsidRDefault="00DA3EC4" w:rsidP="008D5827">
      <w:pPr>
        <w:widowControl w:val="0"/>
        <w:numPr>
          <w:ilvl w:val="0"/>
          <w:numId w:val="1"/>
        </w:numPr>
        <w:overflowPunct w:val="0"/>
        <w:autoSpaceDE w:val="0"/>
        <w:autoSpaceDN w:val="0"/>
        <w:adjustRightInd w:val="0"/>
        <w:textAlignment w:val="baseline"/>
        <w:rPr>
          <w:rFonts w:cs="Arial"/>
          <w:color w:val="000000"/>
          <w:kern w:val="28"/>
          <w:lang w:eastAsia="en-GB"/>
        </w:rPr>
      </w:pPr>
      <w:r w:rsidRPr="00D73FF9">
        <w:rPr>
          <w:rFonts w:cs="Arial"/>
          <w:color w:val="000000"/>
          <w:kern w:val="28"/>
          <w:lang w:eastAsia="en-GB"/>
        </w:rPr>
        <w:t>to the performance of teaching staff in line with the schools Teacher Appraisal Policy, the Teacher Standards and any other standards that are applicable to a teacher's role;</w:t>
      </w:r>
    </w:p>
    <w:p w14:paraId="2C980736" w14:textId="77777777" w:rsidR="00DA3EC4" w:rsidRPr="00D73FF9" w:rsidRDefault="00DA3EC4" w:rsidP="008D5827">
      <w:pPr>
        <w:widowControl w:val="0"/>
        <w:overflowPunct w:val="0"/>
        <w:autoSpaceDE w:val="0"/>
        <w:autoSpaceDN w:val="0"/>
        <w:adjustRightInd w:val="0"/>
        <w:textAlignment w:val="baseline"/>
        <w:rPr>
          <w:rFonts w:cs="Arial"/>
          <w:color w:val="000000"/>
          <w:kern w:val="28"/>
          <w:lang w:eastAsia="en-GB"/>
        </w:rPr>
      </w:pPr>
    </w:p>
    <w:p w14:paraId="5F597706" w14:textId="77777777" w:rsidR="00DA3EC4" w:rsidRPr="00D73FF9" w:rsidRDefault="00DA3EC4" w:rsidP="008D5827">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(ii)</w:t>
      </w:r>
      <w:r w:rsidRPr="00D73FF9">
        <w:rPr>
          <w:rFonts w:cs="Arial"/>
          <w:color w:val="000000"/>
          <w:kern w:val="28"/>
          <w:lang w:eastAsia="en-GB"/>
        </w:rPr>
        <w:tab/>
        <w:t>to the professional development of all teaching and support staff;</w:t>
      </w:r>
    </w:p>
    <w:p w14:paraId="0637FF8E" w14:textId="77777777" w:rsidR="00DA3EC4" w:rsidRPr="00D73FF9" w:rsidRDefault="00DA3EC4" w:rsidP="008D5827">
      <w:pPr>
        <w:widowControl w:val="0"/>
        <w:overflowPunct w:val="0"/>
        <w:autoSpaceDE w:val="0"/>
        <w:autoSpaceDN w:val="0"/>
        <w:adjustRightInd w:val="0"/>
        <w:textAlignment w:val="baseline"/>
        <w:rPr>
          <w:rFonts w:cs="Arial"/>
          <w:color w:val="000000"/>
          <w:kern w:val="28"/>
          <w:lang w:eastAsia="en-GB"/>
        </w:rPr>
      </w:pPr>
    </w:p>
    <w:p w14:paraId="2D53A8A1" w14:textId="77777777" w:rsidR="00DA3EC4" w:rsidRDefault="00DA3EC4" w:rsidP="008D5827">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color w:val="000000"/>
          <w:kern w:val="28"/>
          <w:sz w:val="24"/>
          <w:szCs w:val="24"/>
          <w:lang w:eastAsia="en-GB"/>
        </w:rPr>
      </w:pPr>
      <w:r w:rsidRPr="008D5827">
        <w:rPr>
          <w:rFonts w:ascii="Arial" w:hAnsi="Arial" w:cs="Arial"/>
          <w:color w:val="000000"/>
          <w:kern w:val="28"/>
          <w:sz w:val="24"/>
          <w:szCs w:val="24"/>
          <w:lang w:eastAsia="en-GB"/>
        </w:rPr>
        <w:t>to recognise the individual contribution staff make to the work of the school.</w:t>
      </w:r>
    </w:p>
    <w:p w14:paraId="7D78EB3F" w14:textId="587F0298" w:rsidR="008D5827" w:rsidRDefault="008D5827" w:rsidP="008D5827">
      <w:pPr>
        <w:widowControl w:val="0"/>
        <w:overflowPunct w:val="0"/>
        <w:autoSpaceDE w:val="0"/>
        <w:autoSpaceDN w:val="0"/>
        <w:adjustRightInd w:val="0"/>
        <w:ind w:left="720"/>
        <w:textAlignment w:val="baseline"/>
        <w:rPr>
          <w:rFonts w:cs="Arial"/>
          <w:color w:val="000000"/>
          <w:kern w:val="28"/>
          <w:lang w:eastAsia="en-GB"/>
        </w:rPr>
      </w:pPr>
    </w:p>
    <w:p w14:paraId="5AF0C1DD" w14:textId="77777777" w:rsidR="00C40FB9" w:rsidRDefault="00C40FB9" w:rsidP="008D5827">
      <w:pPr>
        <w:widowControl w:val="0"/>
        <w:overflowPunct w:val="0"/>
        <w:autoSpaceDE w:val="0"/>
        <w:autoSpaceDN w:val="0"/>
        <w:adjustRightInd w:val="0"/>
        <w:ind w:left="720"/>
        <w:textAlignment w:val="baseline"/>
        <w:rPr>
          <w:rFonts w:cs="Arial"/>
          <w:color w:val="000000"/>
          <w:kern w:val="28"/>
          <w:lang w:eastAsia="en-GB"/>
        </w:rPr>
      </w:pPr>
      <w:r>
        <w:rPr>
          <w:rFonts w:cs="Arial"/>
          <w:color w:val="000000"/>
          <w:kern w:val="28"/>
          <w:lang w:eastAsia="en-GB"/>
        </w:rPr>
        <w:t>Annual pay awards will be applied in line with the recommendations made by the School Teachers’ Review Body (STRB) to all points within all pay ranges and allowances separate to pay progression decision.</w:t>
      </w:r>
    </w:p>
    <w:p w14:paraId="1B935990" w14:textId="584B4707" w:rsidR="002B50C4" w:rsidRPr="008D5827" w:rsidRDefault="00C40FB9" w:rsidP="008D5827">
      <w:pPr>
        <w:widowControl w:val="0"/>
        <w:overflowPunct w:val="0"/>
        <w:autoSpaceDE w:val="0"/>
        <w:autoSpaceDN w:val="0"/>
        <w:adjustRightInd w:val="0"/>
        <w:ind w:left="720"/>
        <w:textAlignment w:val="baseline"/>
        <w:rPr>
          <w:rFonts w:cs="Arial"/>
          <w:color w:val="000000"/>
          <w:kern w:val="28"/>
          <w:lang w:eastAsia="en-GB"/>
        </w:rPr>
      </w:pPr>
      <w:r>
        <w:rPr>
          <w:rFonts w:cs="Arial"/>
          <w:color w:val="000000"/>
          <w:kern w:val="28"/>
          <w:lang w:eastAsia="en-GB"/>
        </w:rPr>
        <w:t xml:space="preserve"> </w:t>
      </w:r>
    </w:p>
    <w:p w14:paraId="22E5CA06" w14:textId="77777777" w:rsidR="008D5827" w:rsidRPr="00082321" w:rsidRDefault="008D5827" w:rsidP="008D5827">
      <w:pPr>
        <w:widowControl w:val="0"/>
        <w:overflowPunct w:val="0"/>
        <w:autoSpaceDE w:val="0"/>
        <w:autoSpaceDN w:val="0"/>
        <w:adjustRightInd w:val="0"/>
        <w:ind w:left="720"/>
        <w:textAlignment w:val="baseline"/>
        <w:rPr>
          <w:rFonts w:cs="Arial"/>
          <w:szCs w:val="23"/>
        </w:rPr>
      </w:pPr>
      <w:r w:rsidRPr="00082321">
        <w:rPr>
          <w:rFonts w:cs="Arial"/>
        </w:rPr>
        <w:t>Schools should ensure that their pay policies do not discriminate on grounds of disability or pregnancy/maternity status.</w:t>
      </w:r>
      <w:r w:rsidRPr="00082321">
        <w:rPr>
          <w:sz w:val="23"/>
          <w:szCs w:val="23"/>
        </w:rPr>
        <w:t xml:space="preserve"> </w:t>
      </w:r>
      <w:r w:rsidRPr="00082321">
        <w:rPr>
          <w:rFonts w:cs="Arial"/>
          <w:szCs w:val="23"/>
        </w:rPr>
        <w:t>When a teacher returns to work from maternity leave, the school must give her any pay increase that she would have received, following appraisal, had she not been on maternity leave.</w:t>
      </w:r>
    </w:p>
    <w:p w14:paraId="6483FEA7" w14:textId="77777777" w:rsidR="008D5827" w:rsidRPr="00082321" w:rsidRDefault="008D5827" w:rsidP="008D5827">
      <w:pPr>
        <w:widowControl w:val="0"/>
        <w:overflowPunct w:val="0"/>
        <w:autoSpaceDE w:val="0"/>
        <w:autoSpaceDN w:val="0"/>
        <w:adjustRightInd w:val="0"/>
        <w:ind w:left="720"/>
        <w:textAlignment w:val="baseline"/>
        <w:rPr>
          <w:rFonts w:cs="Arial"/>
          <w:szCs w:val="23"/>
        </w:rPr>
      </w:pPr>
    </w:p>
    <w:p w14:paraId="36CD2888" w14:textId="77777777" w:rsidR="008D5827" w:rsidRPr="00082321" w:rsidRDefault="008D5827" w:rsidP="008D5827">
      <w:pPr>
        <w:widowControl w:val="0"/>
        <w:overflowPunct w:val="0"/>
        <w:autoSpaceDE w:val="0"/>
        <w:autoSpaceDN w:val="0"/>
        <w:adjustRightInd w:val="0"/>
        <w:ind w:left="720"/>
        <w:textAlignment w:val="baseline"/>
        <w:rPr>
          <w:rFonts w:cs="Arial"/>
          <w:kern w:val="28"/>
          <w:sz w:val="32"/>
          <w:lang w:eastAsia="en-GB"/>
        </w:rPr>
      </w:pPr>
      <w:r w:rsidRPr="00082321">
        <w:rPr>
          <w:szCs w:val="23"/>
        </w:rPr>
        <w:t>When a teacher returns to work following a disability related absence, the school must not refuse a pay increase that the teacher would have received, following appraisal, had he or she not been absent for a reason related to disability, if the reason for the refusal is the teacher’s disability or the refusal cannot be objectively justified.</w:t>
      </w:r>
    </w:p>
    <w:p w14:paraId="7798B767" w14:textId="77777777" w:rsidR="00DA3EC4" w:rsidRPr="00082321" w:rsidRDefault="00DA3EC4" w:rsidP="00DA3EC4">
      <w:pPr>
        <w:widowControl w:val="0"/>
        <w:overflowPunct w:val="0"/>
        <w:autoSpaceDE w:val="0"/>
        <w:autoSpaceDN w:val="0"/>
        <w:adjustRightInd w:val="0"/>
        <w:textAlignment w:val="baseline"/>
        <w:rPr>
          <w:rFonts w:cs="Arial"/>
          <w:kern w:val="28"/>
          <w:lang w:eastAsia="en-GB"/>
        </w:rPr>
      </w:pPr>
    </w:p>
    <w:p w14:paraId="38C0EDFE"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All matters relating to this policy will be dealt with by a Committee.  The terms of reference of the Committee can be found under paragraph 13.</w:t>
      </w:r>
    </w:p>
    <w:p w14:paraId="5C77019D"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5C85C3CB"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2</w:t>
      </w:r>
      <w:r w:rsidRPr="00D73FF9">
        <w:rPr>
          <w:rFonts w:cs="Arial"/>
          <w:b/>
          <w:bCs/>
          <w:color w:val="000000"/>
          <w:kern w:val="28"/>
          <w:lang w:eastAsia="en-GB"/>
        </w:rPr>
        <w:tab/>
        <w:t>AIMS OF THE POLICY</w:t>
      </w:r>
    </w:p>
    <w:p w14:paraId="12B521D5"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49DFAF1C" w14:textId="77777777" w:rsidR="00DA3EC4" w:rsidRPr="00D73FF9" w:rsidRDefault="00DA3EC4" w:rsidP="00DA3EC4">
      <w:pPr>
        <w:widowControl w:val="0"/>
        <w:tabs>
          <w:tab w:val="left" w:pos="709"/>
        </w:tabs>
        <w:overflowPunct w:val="0"/>
        <w:autoSpaceDE w:val="0"/>
        <w:autoSpaceDN w:val="0"/>
        <w:adjustRightInd w:val="0"/>
        <w:ind w:left="709"/>
        <w:textAlignment w:val="baseline"/>
        <w:rPr>
          <w:rFonts w:cs="Arial"/>
          <w:color w:val="000000"/>
          <w:kern w:val="28"/>
          <w:lang w:eastAsia="en-GB"/>
        </w:rPr>
      </w:pPr>
      <w:r w:rsidRPr="00D73FF9">
        <w:rPr>
          <w:rFonts w:cs="Arial"/>
          <w:color w:val="000000"/>
          <w:kern w:val="28"/>
          <w:lang w:eastAsia="en-GB"/>
        </w:rPr>
        <w:t>To show all staff that the Governing Body is managing its Pay Policy in a fair and responsible way.</w:t>
      </w:r>
    </w:p>
    <w:p w14:paraId="254DB0FF" w14:textId="77777777" w:rsidR="00DA3EC4" w:rsidRPr="00D73FF9" w:rsidRDefault="00DA3EC4" w:rsidP="00DA3EC4">
      <w:pPr>
        <w:widowControl w:val="0"/>
        <w:overflowPunct w:val="0"/>
        <w:autoSpaceDE w:val="0"/>
        <w:autoSpaceDN w:val="0"/>
        <w:adjustRightInd w:val="0"/>
        <w:ind w:left="709"/>
        <w:textAlignment w:val="baseline"/>
        <w:rPr>
          <w:rFonts w:cs="Arial"/>
          <w:color w:val="000000"/>
          <w:kern w:val="28"/>
          <w:lang w:eastAsia="en-GB"/>
        </w:rPr>
      </w:pPr>
    </w:p>
    <w:p w14:paraId="308BE8BA" w14:textId="77777777" w:rsidR="00DA3EC4" w:rsidRPr="00D73FF9" w:rsidRDefault="00DA3EC4" w:rsidP="00DA3EC4">
      <w:pPr>
        <w:widowControl w:val="0"/>
        <w:tabs>
          <w:tab w:val="left" w:pos="709"/>
        </w:tabs>
        <w:overflowPunct w:val="0"/>
        <w:autoSpaceDE w:val="0"/>
        <w:autoSpaceDN w:val="0"/>
        <w:adjustRightInd w:val="0"/>
        <w:ind w:left="709"/>
        <w:textAlignment w:val="baseline"/>
        <w:rPr>
          <w:rFonts w:cs="Arial"/>
          <w:color w:val="000000"/>
          <w:kern w:val="28"/>
          <w:lang w:eastAsia="en-GB"/>
        </w:rPr>
      </w:pPr>
      <w:r w:rsidRPr="00D73FF9">
        <w:rPr>
          <w:rFonts w:cs="Arial"/>
          <w:color w:val="000000"/>
          <w:kern w:val="28"/>
          <w:lang w:eastAsia="en-GB"/>
        </w:rPr>
        <w:t>To maintain and improve the quality of education provided for pupils in</w:t>
      </w:r>
      <w:r w:rsidRPr="00D73FF9">
        <w:rPr>
          <w:rFonts w:cs="Arial"/>
          <w:b/>
          <w:bCs/>
          <w:color w:val="000000"/>
          <w:kern w:val="28"/>
          <w:lang w:eastAsia="en-GB"/>
        </w:rPr>
        <w:t xml:space="preserve"> </w:t>
      </w:r>
      <w:r w:rsidRPr="00D73FF9">
        <w:rPr>
          <w:rFonts w:cs="Arial"/>
          <w:color w:val="000000"/>
          <w:kern w:val="28"/>
          <w:lang w:eastAsia="en-GB"/>
        </w:rPr>
        <w:t xml:space="preserve">the school by having a whole school Pay Policy which supports the school's </w:t>
      </w:r>
      <w:r w:rsidRPr="00D73FF9">
        <w:rPr>
          <w:rFonts w:cs="Arial"/>
          <w:color w:val="000000"/>
          <w:kern w:val="28"/>
          <w:lang w:eastAsia="en-GB"/>
        </w:rPr>
        <w:lastRenderedPageBreak/>
        <w:t>determined philosophies and future developments as outlined in the school development plan.</w:t>
      </w:r>
    </w:p>
    <w:p w14:paraId="026BE2FE"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FEFDF52"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3</w:t>
      </w:r>
      <w:r w:rsidRPr="00D73FF9">
        <w:rPr>
          <w:rFonts w:cs="Arial"/>
          <w:b/>
          <w:bCs/>
          <w:color w:val="000000"/>
          <w:kern w:val="28"/>
          <w:lang w:eastAsia="en-GB"/>
        </w:rPr>
        <w:tab/>
        <w:t>REVISION OF POLICY</w:t>
      </w:r>
    </w:p>
    <w:p w14:paraId="30573DB6"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1DE72F55"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The school's Pay Policy will normally be revised when the Committee so advises the Governing Body, or when the school development plan is being revised, or when changes to relevant terms and conditions determine a revision is required.  Whenever a revision is undertaken, an open consultative approach will be adopted by the Governing Body.</w:t>
      </w:r>
    </w:p>
    <w:p w14:paraId="490F9CE8"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7033FA1"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4</w:t>
      </w:r>
      <w:r w:rsidRPr="00D73FF9">
        <w:rPr>
          <w:rFonts w:cs="Arial"/>
          <w:b/>
          <w:bCs/>
          <w:color w:val="000000"/>
          <w:kern w:val="28"/>
          <w:lang w:eastAsia="en-GB"/>
        </w:rPr>
        <w:tab/>
        <w:t>EQUALITIES</w:t>
      </w:r>
    </w:p>
    <w:p w14:paraId="52ACEB0A"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4EC1B9AC" w14:textId="77777777" w:rsidR="00DA3EC4"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The Governing Body seeks to provide equal opportunities for all staff regardless of matters relating to age, disability, gender re-assignment, marriage and civil partnership, pregnancy and maternity, race, religion and belief, sex or sexual orientation.</w:t>
      </w:r>
    </w:p>
    <w:p w14:paraId="78FCC98E" w14:textId="77777777" w:rsidR="005C656C" w:rsidRDefault="005C656C" w:rsidP="00DA3EC4">
      <w:pPr>
        <w:widowControl w:val="0"/>
        <w:overflowPunct w:val="0"/>
        <w:autoSpaceDE w:val="0"/>
        <w:autoSpaceDN w:val="0"/>
        <w:adjustRightInd w:val="0"/>
        <w:ind w:left="720"/>
        <w:textAlignment w:val="baseline"/>
        <w:rPr>
          <w:rFonts w:cs="Arial"/>
          <w:color w:val="000000"/>
          <w:kern w:val="28"/>
          <w:lang w:eastAsia="en-GB"/>
        </w:rPr>
      </w:pPr>
    </w:p>
    <w:p w14:paraId="14CD5722" w14:textId="77777777" w:rsidR="005C656C" w:rsidRPr="00082321" w:rsidRDefault="005C656C" w:rsidP="00DA3EC4">
      <w:pPr>
        <w:widowControl w:val="0"/>
        <w:overflowPunct w:val="0"/>
        <w:autoSpaceDE w:val="0"/>
        <w:autoSpaceDN w:val="0"/>
        <w:adjustRightInd w:val="0"/>
        <w:ind w:left="720"/>
        <w:textAlignment w:val="baseline"/>
        <w:rPr>
          <w:rFonts w:cs="Arial"/>
          <w:kern w:val="28"/>
          <w:lang w:eastAsia="en-GB"/>
        </w:rPr>
      </w:pPr>
      <w:r w:rsidRPr="00082321">
        <w:rPr>
          <w:rFonts w:cs="Arial"/>
          <w:kern w:val="28"/>
          <w:lang w:eastAsia="en-GB"/>
        </w:rPr>
        <w:t xml:space="preserve">An equality impact assessment of this policy will be undertaken to ensure that no groups or individuals with protected characteristics are unintentionally disadvantaged by the policy or practice. </w:t>
      </w:r>
    </w:p>
    <w:p w14:paraId="24946149"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6B64EE41"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5</w:t>
      </w:r>
      <w:r w:rsidRPr="00D73FF9">
        <w:rPr>
          <w:rFonts w:cs="Arial"/>
          <w:b/>
          <w:bCs/>
          <w:color w:val="000000"/>
          <w:kern w:val="28"/>
          <w:lang w:eastAsia="en-GB"/>
        </w:rPr>
        <w:tab/>
        <w:t>VACANT POSTS AND ALLOWANCES</w:t>
      </w:r>
    </w:p>
    <w:p w14:paraId="1A15316C"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3A15AED0"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All staff will be informed of vacant posts, including temporary and acting posts within the school.  Vacancies will be advertised as appropriate.</w:t>
      </w:r>
    </w:p>
    <w:p w14:paraId="6CE02C57"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6F11EA15"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6</w:t>
      </w:r>
      <w:r w:rsidRPr="00D73FF9">
        <w:rPr>
          <w:rFonts w:cs="Arial"/>
          <w:b/>
          <w:bCs/>
          <w:color w:val="000000"/>
          <w:kern w:val="28"/>
          <w:lang w:eastAsia="en-GB"/>
        </w:rPr>
        <w:tab/>
        <w:t>JOB DESCRIPTIONS</w:t>
      </w:r>
    </w:p>
    <w:p w14:paraId="1D4E17CD"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57F3C3CD"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Job descriptions will be provided for all staff.  Consultation over content will take place when they are drawn</w:t>
      </w:r>
      <w:r w:rsidRPr="00D73FF9">
        <w:rPr>
          <w:rFonts w:cs="Arial"/>
          <w:b/>
          <w:bCs/>
          <w:color w:val="000000"/>
          <w:kern w:val="28"/>
          <w:lang w:eastAsia="en-GB"/>
        </w:rPr>
        <w:t xml:space="preserve"> </w:t>
      </w:r>
      <w:r w:rsidRPr="00D73FF9">
        <w:rPr>
          <w:rFonts w:cs="Arial"/>
          <w:color w:val="000000"/>
          <w:kern w:val="28"/>
          <w:lang w:eastAsia="en-GB"/>
        </w:rPr>
        <w:t>up and at the time of any proposed review with a view to</w:t>
      </w:r>
      <w:r w:rsidRPr="00D73FF9">
        <w:rPr>
          <w:rFonts w:cs="Arial"/>
          <w:b/>
          <w:bCs/>
          <w:color w:val="000000"/>
          <w:kern w:val="28"/>
          <w:lang w:eastAsia="en-GB"/>
        </w:rPr>
        <w:t xml:space="preserve"> </w:t>
      </w:r>
      <w:r w:rsidRPr="00D73FF9">
        <w:rPr>
          <w:rFonts w:cs="Arial"/>
          <w:color w:val="000000"/>
          <w:kern w:val="28"/>
          <w:lang w:eastAsia="en-GB"/>
        </w:rPr>
        <w:t>reaching agreement with individual post holders.</w:t>
      </w:r>
    </w:p>
    <w:p w14:paraId="3DAB6F62"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4DCC942"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7</w:t>
      </w:r>
      <w:r w:rsidRPr="00D73FF9">
        <w:rPr>
          <w:rFonts w:cs="Arial"/>
          <w:b/>
          <w:bCs/>
          <w:color w:val="000000"/>
          <w:kern w:val="28"/>
          <w:lang w:eastAsia="en-GB"/>
        </w:rPr>
        <w:tab/>
        <w:t>PERFORMANCE MANAGEMENT</w:t>
      </w:r>
    </w:p>
    <w:p w14:paraId="5521CDD4"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0CE22ABD"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Performance management is a shared commitment to high performance.  It helps to focus attention on more effective coaching and monitoring to raise the quality of teaching and to benefit pupils, teachers and the school.  It means providing appropriate and effective personal training and development to ensure job satisfaction, a high level of expertise and progression of staff in their chosen profession.</w:t>
      </w:r>
    </w:p>
    <w:p w14:paraId="5B8E5DA4"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FAB3344"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Certain aspects of pay progression are subject to provisions within the school’s appraisal policy i.e. annual pay progression, teachers on the leadership range, any Lead</w:t>
      </w:r>
      <w:r w:rsidR="008D5827">
        <w:rPr>
          <w:rFonts w:cs="Arial"/>
          <w:color w:val="000000"/>
          <w:kern w:val="28"/>
          <w:lang w:eastAsia="en-GB"/>
        </w:rPr>
        <w:t>ing</w:t>
      </w:r>
      <w:r w:rsidRPr="00D73FF9">
        <w:rPr>
          <w:rFonts w:cs="Arial"/>
          <w:color w:val="000000"/>
          <w:kern w:val="28"/>
          <w:lang w:eastAsia="en-GB"/>
        </w:rPr>
        <w:t xml:space="preserve"> Practitioners and any teachers applying to move from the Main Pay Range to the Upper Pay Range.  </w:t>
      </w:r>
    </w:p>
    <w:p w14:paraId="65DABDF9"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13B6E67B"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r w:rsidRPr="00D73FF9">
        <w:rPr>
          <w:rFonts w:cs="Arial"/>
          <w:b/>
          <w:bCs/>
          <w:color w:val="000000"/>
          <w:kern w:val="28"/>
          <w:lang w:eastAsia="en-GB"/>
        </w:rPr>
        <w:t>8</w:t>
      </w:r>
      <w:r w:rsidRPr="00D73FF9">
        <w:rPr>
          <w:rFonts w:cs="Arial"/>
          <w:b/>
          <w:bCs/>
          <w:color w:val="000000"/>
          <w:kern w:val="28"/>
          <w:lang w:eastAsia="en-GB"/>
        </w:rPr>
        <w:tab/>
        <w:t>STAFFING STRUCTURE</w:t>
      </w:r>
    </w:p>
    <w:p w14:paraId="6AB4BB2C"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327D738E"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 xml:space="preserve">The Governing Body will calculate the unit total for the school annually and </w:t>
      </w:r>
      <w:r w:rsidRPr="00D73FF9">
        <w:rPr>
          <w:rFonts w:cs="Arial"/>
          <w:color w:val="000000"/>
          <w:kern w:val="28"/>
          <w:lang w:eastAsia="en-GB"/>
        </w:rPr>
        <w:lastRenderedPageBreak/>
        <w:t xml:space="preserve">assign the school to a group in accordance with the School Teachers' Pay and Conditions Document from the beginning of the financial year.  </w:t>
      </w:r>
    </w:p>
    <w:p w14:paraId="11C6EFFF"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17F1C236" w14:textId="5A32F811" w:rsidR="00DA3EC4" w:rsidRPr="00D73FF9" w:rsidRDefault="00DA3EC4" w:rsidP="00DA3EC4">
      <w:pPr>
        <w:widowControl w:val="0"/>
        <w:overflowPunct w:val="0"/>
        <w:autoSpaceDE w:val="0"/>
        <w:autoSpaceDN w:val="0"/>
        <w:adjustRightInd w:val="0"/>
        <w:ind w:left="720"/>
        <w:textAlignment w:val="baseline"/>
        <w:rPr>
          <w:rFonts w:cs="Arial"/>
          <w:b/>
          <w:color w:val="000000"/>
          <w:kern w:val="28"/>
          <w:lang w:eastAsia="en-GB"/>
        </w:rPr>
      </w:pPr>
      <w:r w:rsidRPr="00D73FF9">
        <w:rPr>
          <w:rFonts w:cs="Arial"/>
          <w:color w:val="000000"/>
          <w:kern w:val="28"/>
          <w:lang w:eastAsia="en-GB"/>
        </w:rPr>
        <w:t>The teaching and support staff complement, the number of teachers to be paid on the leadership range and the number of teaching posts attracting additional allowances will be reviewed annually having regard to the number of pupils on roll, the curricular requirements of the pupils, any</w:t>
      </w:r>
      <w:r w:rsidRPr="00D73FF9">
        <w:rPr>
          <w:rFonts w:cs="Arial"/>
          <w:b/>
          <w:bCs/>
          <w:color w:val="000000"/>
          <w:kern w:val="28"/>
          <w:lang w:eastAsia="en-GB"/>
        </w:rPr>
        <w:t xml:space="preserve"> </w:t>
      </w:r>
      <w:r w:rsidRPr="00D73FF9">
        <w:rPr>
          <w:rFonts w:cs="Arial"/>
          <w:color w:val="000000"/>
          <w:kern w:val="28"/>
          <w:lang w:eastAsia="en-GB"/>
        </w:rPr>
        <w:t>constraints imposed by the School Teachers' Pay and Conditions Document and the budgetary position of the school.</w:t>
      </w:r>
      <w:r w:rsidR="00C40FB9">
        <w:rPr>
          <w:rFonts w:cs="Arial"/>
          <w:color w:val="000000"/>
          <w:kern w:val="28"/>
          <w:lang w:eastAsia="en-GB"/>
        </w:rPr>
        <w:t xml:space="preserve"> Any proposed changes to the school staffing structure will be</w:t>
      </w:r>
      <w:r w:rsidR="0028412D">
        <w:rPr>
          <w:rFonts w:cs="Arial"/>
          <w:color w:val="000000"/>
          <w:kern w:val="28"/>
          <w:lang w:eastAsia="en-GB"/>
        </w:rPr>
        <w:t xml:space="preserve"> managed </w:t>
      </w:r>
      <w:r w:rsidR="00C40FB9">
        <w:rPr>
          <w:rFonts w:cs="Arial"/>
          <w:color w:val="000000"/>
          <w:kern w:val="28"/>
          <w:lang w:eastAsia="en-GB"/>
        </w:rPr>
        <w:t>in line with the school’s Managing Change policy.</w:t>
      </w:r>
      <w:r w:rsidRPr="00D73FF9">
        <w:rPr>
          <w:rFonts w:cs="Arial"/>
          <w:color w:val="000000"/>
          <w:kern w:val="28"/>
          <w:lang w:eastAsia="en-GB"/>
        </w:rPr>
        <w:t xml:space="preserve">  </w:t>
      </w:r>
      <w:r w:rsidRPr="00D73FF9">
        <w:rPr>
          <w:rFonts w:cs="Arial"/>
          <w:b/>
          <w:color w:val="000000"/>
          <w:kern w:val="28"/>
          <w:lang w:eastAsia="en-GB"/>
        </w:rPr>
        <w:t>A copy of the current approved staffing structure is attached as an appendix to this policy.</w:t>
      </w:r>
    </w:p>
    <w:p w14:paraId="30B44A6A"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0F979236" w14:textId="75ACA2E2"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r w:rsidRPr="00D73FF9">
        <w:rPr>
          <w:rFonts w:cs="Arial"/>
          <w:b/>
          <w:bCs/>
          <w:color w:val="000000"/>
          <w:kern w:val="28"/>
          <w:lang w:eastAsia="en-GB"/>
        </w:rPr>
        <w:t>9</w:t>
      </w:r>
      <w:r w:rsidRPr="00D73FF9">
        <w:rPr>
          <w:rFonts w:cs="Arial"/>
          <w:b/>
          <w:bCs/>
          <w:color w:val="000000"/>
          <w:kern w:val="28"/>
          <w:lang w:eastAsia="en-GB"/>
        </w:rPr>
        <w:tab/>
        <w:t>DISCRETIONS APPLICABLE TO TEACHERS</w:t>
      </w:r>
      <w:r w:rsidR="00C40FB9">
        <w:rPr>
          <w:rFonts w:cs="Arial"/>
          <w:b/>
          <w:bCs/>
          <w:color w:val="000000"/>
          <w:kern w:val="28"/>
          <w:lang w:eastAsia="en-GB"/>
        </w:rPr>
        <w:t xml:space="preserve"> PAY</w:t>
      </w:r>
    </w:p>
    <w:p w14:paraId="44D0E2F4"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1C9F9378"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 xml:space="preserve">The Governing Body will ensure that the discretionary elements of pay are dealt with in a fair and equitable manner and in accordance with the requirements and guidance of the School Teachers’ Pay and Conditions Document.  </w:t>
      </w:r>
    </w:p>
    <w:p w14:paraId="30E91A7E" w14:textId="77777777" w:rsidR="00DA3EC4" w:rsidRDefault="00DA3EC4" w:rsidP="00DA3EC4">
      <w:pPr>
        <w:widowControl w:val="0"/>
        <w:overflowPunct w:val="0"/>
        <w:autoSpaceDE w:val="0"/>
        <w:autoSpaceDN w:val="0"/>
        <w:adjustRightInd w:val="0"/>
        <w:textAlignment w:val="baseline"/>
        <w:rPr>
          <w:rFonts w:cs="Arial"/>
          <w:color w:val="000000"/>
          <w:kern w:val="28"/>
          <w:lang w:eastAsia="en-GB"/>
        </w:rPr>
      </w:pPr>
    </w:p>
    <w:p w14:paraId="2F6535EB" w14:textId="77777777" w:rsidR="00DA3EC4" w:rsidRPr="00D73FF9" w:rsidRDefault="00DA3EC4" w:rsidP="00DA3EC4">
      <w:pPr>
        <w:widowControl w:val="0"/>
        <w:overflowPunct w:val="0"/>
        <w:autoSpaceDE w:val="0"/>
        <w:autoSpaceDN w:val="0"/>
        <w:adjustRightInd w:val="0"/>
        <w:ind w:left="720"/>
        <w:textAlignment w:val="baseline"/>
        <w:rPr>
          <w:rFonts w:cs="Arial"/>
          <w:b/>
          <w:bCs/>
          <w:color w:val="000000"/>
          <w:kern w:val="28"/>
          <w:lang w:eastAsia="en-GB"/>
        </w:rPr>
      </w:pPr>
      <w:r w:rsidRPr="00D73FF9">
        <w:rPr>
          <w:rFonts w:cs="Arial"/>
          <w:b/>
          <w:bCs/>
          <w:color w:val="000000"/>
          <w:kern w:val="28"/>
          <w:lang w:eastAsia="en-GB"/>
        </w:rPr>
        <w:t>(</w:t>
      </w:r>
      <w:proofErr w:type="spellStart"/>
      <w:r w:rsidRPr="00D73FF9">
        <w:rPr>
          <w:rFonts w:cs="Arial"/>
          <w:b/>
          <w:bCs/>
          <w:color w:val="000000"/>
          <w:kern w:val="28"/>
          <w:lang w:eastAsia="en-GB"/>
        </w:rPr>
        <w:t>i</w:t>
      </w:r>
      <w:proofErr w:type="spellEnd"/>
      <w:r w:rsidRPr="00D73FF9">
        <w:rPr>
          <w:rFonts w:cs="Arial"/>
          <w:b/>
          <w:bCs/>
          <w:color w:val="000000"/>
          <w:kern w:val="28"/>
          <w:lang w:eastAsia="en-GB"/>
        </w:rPr>
        <w:t>) Leadership Group</w:t>
      </w:r>
    </w:p>
    <w:p w14:paraId="58D2342A"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13280727"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u w:val="single"/>
          <w:lang w:eastAsia="en-GB"/>
        </w:rPr>
      </w:pPr>
      <w:r w:rsidRPr="00D73FF9">
        <w:rPr>
          <w:rFonts w:cs="Arial"/>
          <w:color w:val="000000"/>
          <w:kern w:val="28"/>
          <w:u w:val="single"/>
          <w:lang w:eastAsia="en-GB"/>
        </w:rPr>
        <w:t>Head Teacher</w:t>
      </w:r>
    </w:p>
    <w:p w14:paraId="01A7191F" w14:textId="77777777" w:rsidR="00DA3EC4" w:rsidRPr="00D73FF9" w:rsidRDefault="00DA3EC4" w:rsidP="00DA3EC4">
      <w:pPr>
        <w:widowControl w:val="0"/>
        <w:overflowPunct w:val="0"/>
        <w:autoSpaceDE w:val="0"/>
        <w:autoSpaceDN w:val="0"/>
        <w:adjustRightInd w:val="0"/>
        <w:textAlignment w:val="baseline"/>
        <w:rPr>
          <w:rFonts w:cs="Arial"/>
          <w:color w:val="000000"/>
          <w:kern w:val="28"/>
          <w:u w:val="single"/>
          <w:lang w:eastAsia="en-GB"/>
        </w:rPr>
      </w:pPr>
    </w:p>
    <w:p w14:paraId="027B6559" w14:textId="743043A6"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 xml:space="preserve">The Governing Body will determine a pay range for the </w:t>
      </w:r>
      <w:r>
        <w:rPr>
          <w:rFonts w:cs="Arial"/>
          <w:color w:val="000000"/>
          <w:kern w:val="28"/>
          <w:lang w:eastAsia="en-GB"/>
        </w:rPr>
        <w:t>H</w:t>
      </w:r>
      <w:r w:rsidRPr="00D73FF9">
        <w:rPr>
          <w:rFonts w:cs="Arial"/>
          <w:color w:val="000000"/>
          <w:kern w:val="28"/>
          <w:lang w:eastAsia="en-GB"/>
        </w:rPr>
        <w:t>ead</w:t>
      </w:r>
      <w:r>
        <w:rPr>
          <w:rFonts w:cs="Arial"/>
          <w:color w:val="000000"/>
          <w:kern w:val="28"/>
          <w:lang w:eastAsia="en-GB"/>
        </w:rPr>
        <w:t xml:space="preserve"> T</w:t>
      </w:r>
      <w:r w:rsidRPr="00D73FF9">
        <w:rPr>
          <w:rFonts w:cs="Arial"/>
          <w:color w:val="000000"/>
          <w:kern w:val="28"/>
          <w:lang w:eastAsia="en-GB"/>
        </w:rPr>
        <w:t>eacher which will take account all of the permanent responsibilities of the role, any challenges that are specific to the role, and all other relevant considerations</w:t>
      </w:r>
      <w:r w:rsidR="00BE600F">
        <w:rPr>
          <w:rFonts w:cs="Arial"/>
          <w:color w:val="000000"/>
          <w:kern w:val="28"/>
          <w:lang w:eastAsia="en-GB"/>
        </w:rPr>
        <w:t xml:space="preserve"> and in accordance </w:t>
      </w:r>
      <w:r w:rsidR="00BE600F" w:rsidRPr="005B3286">
        <w:rPr>
          <w:rFonts w:cs="Arial"/>
          <w:color w:val="000000"/>
          <w:kern w:val="28"/>
          <w:lang w:eastAsia="en-GB"/>
        </w:rPr>
        <w:t xml:space="preserve">with Section </w:t>
      </w:r>
      <w:r w:rsidR="00BE600F" w:rsidRPr="005B3286">
        <w:rPr>
          <w:rFonts w:cs="Arial"/>
          <w:kern w:val="28"/>
          <w:lang w:eastAsia="en-GB"/>
        </w:rPr>
        <w:t xml:space="preserve">9.3 </w:t>
      </w:r>
      <w:r w:rsidR="00BE600F" w:rsidRPr="005B3286">
        <w:rPr>
          <w:rFonts w:cs="Arial"/>
          <w:color w:val="000000"/>
          <w:kern w:val="28"/>
          <w:lang w:eastAsia="en-GB"/>
        </w:rPr>
        <w:t xml:space="preserve">of the School Teachers' </w:t>
      </w:r>
      <w:r w:rsidR="00D31A86" w:rsidRPr="005B3286">
        <w:rPr>
          <w:rFonts w:cs="Arial"/>
          <w:color w:val="000000"/>
          <w:kern w:val="28"/>
          <w:lang w:eastAsia="en-GB"/>
        </w:rPr>
        <w:t>P</w:t>
      </w:r>
      <w:r w:rsidR="00BE600F" w:rsidRPr="005B3286">
        <w:rPr>
          <w:rFonts w:cs="Arial"/>
          <w:color w:val="000000"/>
          <w:kern w:val="28"/>
          <w:lang w:eastAsia="en-GB"/>
        </w:rPr>
        <w:t>ay and Conditions documen</w:t>
      </w:r>
      <w:r w:rsidR="00BE600F" w:rsidRPr="00B91EA7">
        <w:rPr>
          <w:rFonts w:cs="Arial"/>
          <w:color w:val="000000"/>
          <w:kern w:val="28"/>
          <w:lang w:eastAsia="en-GB"/>
        </w:rPr>
        <w:t>t</w:t>
      </w:r>
      <w:r w:rsidRPr="00D73FF9">
        <w:rPr>
          <w:rFonts w:cs="Arial"/>
          <w:color w:val="000000"/>
          <w:kern w:val="28"/>
          <w:lang w:eastAsia="en-GB"/>
        </w:rPr>
        <w:t xml:space="preserve">. </w:t>
      </w:r>
      <w:r w:rsidR="00BE600F">
        <w:rPr>
          <w:rFonts w:cs="Arial"/>
          <w:color w:val="000000"/>
          <w:kern w:val="28"/>
          <w:lang w:eastAsia="en-GB"/>
        </w:rPr>
        <w:t xml:space="preserve"> </w:t>
      </w:r>
      <w:r w:rsidRPr="00D73FF9">
        <w:rPr>
          <w:rFonts w:cs="Arial"/>
          <w:color w:val="000000"/>
          <w:kern w:val="28"/>
          <w:lang w:eastAsia="en-GB"/>
        </w:rPr>
        <w:t xml:space="preserve">This should not normally exceed </w:t>
      </w:r>
      <w:bookmarkStart w:id="1" w:name="_Hlk146695578"/>
      <w:r w:rsidRPr="00D73FF9">
        <w:rPr>
          <w:rFonts w:cs="Arial"/>
          <w:color w:val="000000"/>
          <w:kern w:val="28"/>
          <w:lang w:eastAsia="en-GB"/>
        </w:rPr>
        <w:t xml:space="preserve">the maximum of the </w:t>
      </w:r>
      <w:r>
        <w:rPr>
          <w:rFonts w:cs="Arial"/>
          <w:color w:val="000000"/>
          <w:kern w:val="28"/>
          <w:lang w:eastAsia="en-GB"/>
        </w:rPr>
        <w:t>H</w:t>
      </w:r>
      <w:r w:rsidRPr="00D73FF9">
        <w:rPr>
          <w:rFonts w:cs="Arial"/>
          <w:color w:val="000000"/>
          <w:kern w:val="28"/>
          <w:lang w:eastAsia="en-GB"/>
        </w:rPr>
        <w:t>ead</w:t>
      </w:r>
      <w:r>
        <w:rPr>
          <w:rFonts w:cs="Arial"/>
          <w:color w:val="000000"/>
          <w:kern w:val="28"/>
          <w:lang w:eastAsia="en-GB"/>
        </w:rPr>
        <w:t xml:space="preserve"> Teacher Group, unless the G</w:t>
      </w:r>
      <w:r w:rsidRPr="00D73FF9">
        <w:rPr>
          <w:rFonts w:cs="Arial"/>
          <w:color w:val="000000"/>
          <w:kern w:val="28"/>
          <w:lang w:eastAsia="en-GB"/>
        </w:rPr>
        <w:t xml:space="preserve">overning Body determines that </w:t>
      </w:r>
      <w:r w:rsidR="000A00FA" w:rsidRPr="004C6B73">
        <w:rPr>
          <w:rFonts w:cs="Arial"/>
          <w:kern w:val="28"/>
          <w:lang w:eastAsia="en-GB"/>
        </w:rPr>
        <w:t xml:space="preserve">exceptional </w:t>
      </w:r>
      <w:r w:rsidRPr="004C6B73">
        <w:rPr>
          <w:rFonts w:cs="Arial"/>
          <w:kern w:val="28"/>
          <w:lang w:eastAsia="en-GB"/>
        </w:rPr>
        <w:t>c</w:t>
      </w:r>
      <w:r w:rsidRPr="00D73FF9">
        <w:rPr>
          <w:rFonts w:cs="Arial"/>
          <w:color w:val="000000"/>
          <w:kern w:val="28"/>
          <w:lang w:eastAsia="en-GB"/>
        </w:rPr>
        <w:t>ircumstances specific to the role or candidate warrant a higher than normal payment</w:t>
      </w:r>
      <w:bookmarkEnd w:id="1"/>
      <w:r w:rsidRPr="00D73FF9">
        <w:rPr>
          <w:rFonts w:cs="Arial"/>
          <w:color w:val="000000"/>
          <w:kern w:val="28"/>
          <w:lang w:eastAsia="en-GB"/>
        </w:rPr>
        <w:t xml:space="preserve">. Advice from your HR adviser should be sought in such </w:t>
      </w:r>
      <w:r w:rsidRPr="00082321">
        <w:rPr>
          <w:rFonts w:cs="Arial"/>
          <w:kern w:val="28"/>
          <w:lang w:eastAsia="en-GB"/>
        </w:rPr>
        <w:t>circumstances</w:t>
      </w:r>
      <w:r w:rsidR="005C656C" w:rsidRPr="00082321">
        <w:rPr>
          <w:rFonts w:cs="Arial"/>
          <w:kern w:val="28"/>
          <w:lang w:eastAsia="en-GB"/>
        </w:rPr>
        <w:t xml:space="preserve"> and any implementation should be in line with the process</w:t>
      </w:r>
      <w:r w:rsidR="00082321" w:rsidRPr="00082321">
        <w:rPr>
          <w:rFonts w:cs="Arial"/>
          <w:kern w:val="28"/>
          <w:lang w:eastAsia="en-GB"/>
        </w:rPr>
        <w:t xml:space="preserve"> outlined</w:t>
      </w:r>
      <w:r w:rsidR="005C656C" w:rsidRPr="00082321">
        <w:rPr>
          <w:rFonts w:cs="Arial"/>
          <w:kern w:val="28"/>
          <w:lang w:eastAsia="en-GB"/>
        </w:rPr>
        <w:t xml:space="preserve"> in the School Teachers Pay and Conditions Document</w:t>
      </w:r>
      <w:r w:rsidRPr="00082321">
        <w:rPr>
          <w:rFonts w:cs="Arial"/>
          <w:kern w:val="28"/>
          <w:lang w:eastAsia="en-GB"/>
        </w:rPr>
        <w:t xml:space="preserve">. The </w:t>
      </w:r>
      <w:r w:rsidRPr="00D73FF9">
        <w:rPr>
          <w:rFonts w:cs="Arial"/>
          <w:color w:val="000000"/>
          <w:kern w:val="28"/>
          <w:lang w:eastAsia="en-GB"/>
        </w:rPr>
        <w:t>Governing Body may change the pay range at any time in order to attract or retain the Head Teacher.</w:t>
      </w:r>
    </w:p>
    <w:p w14:paraId="52EBCBD1" w14:textId="77777777" w:rsidR="00DA3EC4" w:rsidRPr="00D73FF9" w:rsidRDefault="00DA3EC4" w:rsidP="00DA3EC4">
      <w:pPr>
        <w:widowControl w:val="0"/>
        <w:overflowPunct w:val="0"/>
        <w:autoSpaceDE w:val="0"/>
        <w:autoSpaceDN w:val="0"/>
        <w:adjustRightInd w:val="0"/>
        <w:textAlignment w:val="baseline"/>
        <w:rPr>
          <w:rFonts w:cs="Arial"/>
          <w:i/>
          <w:iCs/>
          <w:color w:val="000000"/>
          <w:kern w:val="28"/>
          <w:lang w:eastAsia="en-GB"/>
        </w:rPr>
      </w:pPr>
    </w:p>
    <w:p w14:paraId="3AF6F704" w14:textId="77777777" w:rsidR="00DA3EC4" w:rsidRPr="00D73FF9" w:rsidRDefault="00DA3EC4" w:rsidP="00DA3EC4">
      <w:pPr>
        <w:widowControl w:val="0"/>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 xml:space="preserve">The Head Teacher must demonstrate sustained high quality of performance, with particular regard to leadership, management and pupil progress at the school and will be subject to a review of performance against previously agreed objectives before any pay progression will be awarded.   </w:t>
      </w:r>
    </w:p>
    <w:p w14:paraId="2F6F16C4"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53C92D86"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u w:val="single"/>
          <w:lang w:eastAsia="en-GB"/>
        </w:rPr>
        <w:t>Deputy Head Teacher and Assistant Head Teacher</w:t>
      </w:r>
      <w:r w:rsidRPr="00D73FF9">
        <w:rPr>
          <w:rFonts w:cs="Arial"/>
          <w:color w:val="000000"/>
          <w:kern w:val="28"/>
          <w:lang w:eastAsia="en-GB"/>
        </w:rPr>
        <w:t xml:space="preserve">  </w:t>
      </w:r>
    </w:p>
    <w:p w14:paraId="67E46317"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3FBA5B66" w14:textId="77777777" w:rsidR="00DA3EC4" w:rsidRPr="00D73FF9" w:rsidRDefault="00DA3EC4" w:rsidP="00DA3EC4">
      <w:pPr>
        <w:widowControl w:val="0"/>
        <w:tabs>
          <w:tab w:val="left" w:pos="709"/>
          <w:tab w:val="left" w:pos="1215"/>
        </w:tabs>
        <w:overflowPunct w:val="0"/>
        <w:autoSpaceDE w:val="0"/>
        <w:autoSpaceDN w:val="0"/>
        <w:adjustRightInd w:val="0"/>
        <w:ind w:left="709"/>
        <w:textAlignment w:val="baseline"/>
        <w:rPr>
          <w:rFonts w:cs="Arial"/>
          <w:color w:val="000000"/>
          <w:kern w:val="28"/>
          <w:lang w:eastAsia="en-GB"/>
        </w:rPr>
      </w:pPr>
      <w:r w:rsidRPr="00D73FF9">
        <w:rPr>
          <w:rFonts w:cs="Arial"/>
          <w:color w:val="000000"/>
          <w:kern w:val="28"/>
          <w:lang w:eastAsia="en-GB"/>
        </w:rPr>
        <w:t>The maximum of the deputy or a</w:t>
      </w:r>
      <w:r>
        <w:rPr>
          <w:rFonts w:cs="Arial"/>
          <w:color w:val="000000"/>
          <w:kern w:val="28"/>
          <w:lang w:eastAsia="en-GB"/>
        </w:rPr>
        <w:t>ssistant H</w:t>
      </w:r>
      <w:r w:rsidRPr="00D73FF9">
        <w:rPr>
          <w:rFonts w:cs="Arial"/>
          <w:color w:val="000000"/>
          <w:kern w:val="28"/>
          <w:lang w:eastAsia="en-GB"/>
        </w:rPr>
        <w:t>ead</w:t>
      </w:r>
      <w:r>
        <w:rPr>
          <w:rFonts w:cs="Arial"/>
          <w:color w:val="000000"/>
          <w:kern w:val="28"/>
          <w:lang w:eastAsia="en-GB"/>
        </w:rPr>
        <w:t xml:space="preserve"> T</w:t>
      </w:r>
      <w:r w:rsidRPr="00D73FF9">
        <w:rPr>
          <w:rFonts w:cs="Arial"/>
          <w:color w:val="000000"/>
          <w:kern w:val="28"/>
          <w:lang w:eastAsia="en-GB"/>
        </w:rPr>
        <w:t>eacher’s pay range must</w:t>
      </w:r>
      <w:r>
        <w:rPr>
          <w:rFonts w:cs="Arial"/>
          <w:color w:val="000000"/>
          <w:kern w:val="28"/>
          <w:lang w:eastAsia="en-GB"/>
        </w:rPr>
        <w:t xml:space="preserve"> not exceed the maximum of the H</w:t>
      </w:r>
      <w:r w:rsidRPr="00D73FF9">
        <w:rPr>
          <w:rFonts w:cs="Arial"/>
          <w:color w:val="000000"/>
          <w:kern w:val="28"/>
          <w:lang w:eastAsia="en-GB"/>
        </w:rPr>
        <w:t>ead</w:t>
      </w:r>
      <w:r>
        <w:rPr>
          <w:rFonts w:cs="Arial"/>
          <w:color w:val="000000"/>
          <w:kern w:val="28"/>
          <w:lang w:eastAsia="en-GB"/>
        </w:rPr>
        <w:t xml:space="preserve"> T</w:t>
      </w:r>
      <w:r w:rsidRPr="00D73FF9">
        <w:rPr>
          <w:rFonts w:cs="Arial"/>
          <w:color w:val="000000"/>
          <w:kern w:val="28"/>
          <w:lang w:eastAsia="en-GB"/>
        </w:rPr>
        <w:t xml:space="preserve">eacher </w:t>
      </w:r>
      <w:r>
        <w:rPr>
          <w:rFonts w:cs="Arial"/>
          <w:color w:val="000000"/>
          <w:kern w:val="28"/>
          <w:lang w:eastAsia="en-GB"/>
        </w:rPr>
        <w:t>G</w:t>
      </w:r>
      <w:r w:rsidRPr="00D73FF9">
        <w:rPr>
          <w:rFonts w:cs="Arial"/>
          <w:color w:val="000000"/>
          <w:kern w:val="28"/>
          <w:lang w:eastAsia="en-GB"/>
        </w:rPr>
        <w:t>roup for the scho</w:t>
      </w:r>
      <w:r>
        <w:rPr>
          <w:rFonts w:cs="Arial"/>
          <w:color w:val="000000"/>
          <w:kern w:val="28"/>
          <w:lang w:eastAsia="en-GB"/>
        </w:rPr>
        <w:t>ol and should only overlap the H</w:t>
      </w:r>
      <w:r w:rsidRPr="00D73FF9">
        <w:rPr>
          <w:rFonts w:cs="Arial"/>
          <w:color w:val="000000"/>
          <w:kern w:val="28"/>
          <w:lang w:eastAsia="en-GB"/>
        </w:rPr>
        <w:t>ead</w:t>
      </w:r>
      <w:r>
        <w:rPr>
          <w:rFonts w:cs="Arial"/>
          <w:color w:val="000000"/>
          <w:kern w:val="28"/>
          <w:lang w:eastAsia="en-GB"/>
        </w:rPr>
        <w:t xml:space="preserve"> T</w:t>
      </w:r>
      <w:r w:rsidRPr="00D73FF9">
        <w:rPr>
          <w:rFonts w:cs="Arial"/>
          <w:color w:val="000000"/>
          <w:kern w:val="28"/>
          <w:lang w:eastAsia="en-GB"/>
        </w:rPr>
        <w:t xml:space="preserve">eacher’s pay range in exceptional circumstances. </w:t>
      </w:r>
    </w:p>
    <w:p w14:paraId="6B511D10" w14:textId="77777777" w:rsidR="00DA3EC4" w:rsidRPr="00D73FF9" w:rsidRDefault="00DA3EC4" w:rsidP="00DA3EC4">
      <w:pPr>
        <w:widowControl w:val="0"/>
        <w:overflowPunct w:val="0"/>
        <w:autoSpaceDE w:val="0"/>
        <w:autoSpaceDN w:val="0"/>
        <w:adjustRightInd w:val="0"/>
        <w:ind w:left="709"/>
        <w:textAlignment w:val="baseline"/>
        <w:rPr>
          <w:rFonts w:cs="Arial"/>
          <w:color w:val="000000"/>
          <w:kern w:val="28"/>
          <w:lang w:eastAsia="en-GB"/>
        </w:rPr>
      </w:pPr>
    </w:p>
    <w:p w14:paraId="21D4D3D1" w14:textId="77777777" w:rsidR="00DA3EC4" w:rsidRPr="00D73FF9" w:rsidRDefault="00DA3EC4" w:rsidP="00DA3EC4">
      <w:pPr>
        <w:widowControl w:val="0"/>
        <w:overflowPunct w:val="0"/>
        <w:autoSpaceDE w:val="0"/>
        <w:autoSpaceDN w:val="0"/>
        <w:adjustRightInd w:val="0"/>
        <w:ind w:left="709"/>
        <w:textAlignment w:val="baseline"/>
        <w:rPr>
          <w:rFonts w:cs="Arial"/>
          <w:bCs/>
          <w:color w:val="000000"/>
          <w:kern w:val="28"/>
          <w:lang w:eastAsia="en-GB"/>
        </w:rPr>
      </w:pPr>
      <w:r>
        <w:rPr>
          <w:rFonts w:cs="Arial"/>
          <w:bCs/>
          <w:color w:val="000000"/>
          <w:kern w:val="28"/>
          <w:lang w:eastAsia="en-GB"/>
        </w:rPr>
        <w:t>Deputy H</w:t>
      </w:r>
      <w:r w:rsidRPr="00D73FF9">
        <w:rPr>
          <w:rFonts w:cs="Arial"/>
          <w:bCs/>
          <w:color w:val="000000"/>
          <w:kern w:val="28"/>
          <w:lang w:eastAsia="en-GB"/>
        </w:rPr>
        <w:t>ead</w:t>
      </w:r>
      <w:r>
        <w:rPr>
          <w:rFonts w:cs="Arial"/>
          <w:bCs/>
          <w:color w:val="000000"/>
          <w:kern w:val="28"/>
          <w:lang w:eastAsia="en-GB"/>
        </w:rPr>
        <w:t xml:space="preserve"> T</w:t>
      </w:r>
      <w:r w:rsidRPr="00D73FF9">
        <w:rPr>
          <w:rFonts w:cs="Arial"/>
          <w:bCs/>
          <w:color w:val="000000"/>
          <w:kern w:val="28"/>
          <w:lang w:eastAsia="en-GB"/>
        </w:rPr>
        <w:t xml:space="preserve">eachers and assistant </w:t>
      </w:r>
      <w:r>
        <w:rPr>
          <w:rFonts w:cs="Arial"/>
          <w:bCs/>
          <w:color w:val="000000"/>
          <w:kern w:val="28"/>
          <w:lang w:eastAsia="en-GB"/>
        </w:rPr>
        <w:t>H</w:t>
      </w:r>
      <w:r w:rsidRPr="00D73FF9">
        <w:rPr>
          <w:rFonts w:cs="Arial"/>
          <w:bCs/>
          <w:color w:val="000000"/>
          <w:kern w:val="28"/>
          <w:lang w:eastAsia="en-GB"/>
        </w:rPr>
        <w:t>ead</w:t>
      </w:r>
      <w:r>
        <w:rPr>
          <w:rFonts w:cs="Arial"/>
          <w:bCs/>
          <w:color w:val="000000"/>
          <w:kern w:val="28"/>
          <w:lang w:eastAsia="en-GB"/>
        </w:rPr>
        <w:t xml:space="preserve"> T</w:t>
      </w:r>
      <w:r w:rsidRPr="00D73FF9">
        <w:rPr>
          <w:rFonts w:cs="Arial"/>
          <w:bCs/>
          <w:color w:val="000000"/>
          <w:kern w:val="28"/>
          <w:lang w:eastAsia="en-GB"/>
        </w:rPr>
        <w:t xml:space="preserve">eachers must demonstrate sustained high quality of performance, with particular regard to leadership, </w:t>
      </w:r>
      <w:r w:rsidRPr="00D73FF9">
        <w:rPr>
          <w:rFonts w:cs="Arial"/>
          <w:bCs/>
          <w:color w:val="000000"/>
          <w:kern w:val="28"/>
          <w:lang w:eastAsia="en-GB"/>
        </w:rPr>
        <w:lastRenderedPageBreak/>
        <w:t>management and pupil progress at the school and will be subject to a review of performance against previously agreed objectives before any pay progression will be awarded.</w:t>
      </w:r>
    </w:p>
    <w:p w14:paraId="7CCECD11" w14:textId="77777777" w:rsidR="00DA3EC4" w:rsidRPr="00D73FF9" w:rsidRDefault="00DA3EC4" w:rsidP="00DA3EC4">
      <w:pPr>
        <w:widowControl w:val="0"/>
        <w:overflowPunct w:val="0"/>
        <w:autoSpaceDE w:val="0"/>
        <w:autoSpaceDN w:val="0"/>
        <w:adjustRightInd w:val="0"/>
        <w:ind w:left="709"/>
        <w:textAlignment w:val="baseline"/>
        <w:rPr>
          <w:rFonts w:cs="Arial"/>
          <w:color w:val="000000"/>
          <w:kern w:val="28"/>
          <w:lang w:eastAsia="en-GB"/>
        </w:rPr>
      </w:pPr>
    </w:p>
    <w:p w14:paraId="249E04B5" w14:textId="77777777" w:rsidR="00DA3EC4" w:rsidRPr="00D73FF9" w:rsidRDefault="00DA3EC4" w:rsidP="00DA3EC4">
      <w:pPr>
        <w:widowControl w:val="0"/>
        <w:overflowPunct w:val="0"/>
        <w:autoSpaceDE w:val="0"/>
        <w:autoSpaceDN w:val="0"/>
        <w:adjustRightInd w:val="0"/>
        <w:ind w:left="709"/>
        <w:textAlignment w:val="baseline"/>
        <w:rPr>
          <w:rFonts w:cs="Arial"/>
          <w:bCs/>
          <w:color w:val="000000"/>
          <w:kern w:val="28"/>
          <w:lang w:eastAsia="en-GB"/>
        </w:rPr>
      </w:pPr>
      <w:r w:rsidRPr="00D73FF9">
        <w:rPr>
          <w:rFonts w:cs="Arial"/>
          <w:color w:val="000000"/>
          <w:kern w:val="28"/>
          <w:lang w:eastAsia="en-GB"/>
        </w:rPr>
        <w:t xml:space="preserve">When determining their level of pay, the Governing Body will normally seek the professional advice of the Head Teacher. </w:t>
      </w:r>
      <w:r w:rsidRPr="00D73FF9">
        <w:rPr>
          <w:rFonts w:cs="Arial"/>
          <w:bCs/>
          <w:color w:val="000000"/>
          <w:kern w:val="28"/>
          <w:lang w:eastAsia="en-GB"/>
        </w:rPr>
        <w:t>Consideration should be given to the scale of differential between the various members of the Leadership Group; and between those members and other staff within the school.</w:t>
      </w:r>
    </w:p>
    <w:p w14:paraId="5D274D39"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47CA69C2" w14:textId="77777777" w:rsidR="00DA3EC4" w:rsidRPr="00EE24D3" w:rsidRDefault="00DA3EC4" w:rsidP="00DA3EC4">
      <w:pPr>
        <w:widowControl w:val="0"/>
        <w:overflowPunct w:val="0"/>
        <w:autoSpaceDE w:val="0"/>
        <w:autoSpaceDN w:val="0"/>
        <w:adjustRightInd w:val="0"/>
        <w:ind w:left="720"/>
        <w:textAlignment w:val="baseline"/>
        <w:rPr>
          <w:b/>
        </w:rPr>
      </w:pPr>
      <w:r w:rsidRPr="00EE24D3">
        <w:rPr>
          <w:b/>
        </w:rPr>
        <w:t>(ii)</w:t>
      </w:r>
      <w:r w:rsidRPr="00EE24D3">
        <w:rPr>
          <w:b/>
        </w:rPr>
        <w:tab/>
        <w:t>Teaching Staff</w:t>
      </w:r>
    </w:p>
    <w:p w14:paraId="3B482074" w14:textId="77777777" w:rsidR="00DA3EC4" w:rsidRPr="00EE24D3" w:rsidRDefault="00DA3EC4" w:rsidP="00DA3EC4"/>
    <w:p w14:paraId="5911C7F9" w14:textId="09FAFDBD" w:rsidR="00DA3EC4" w:rsidRPr="00EE24D3" w:rsidRDefault="00DA3EC4" w:rsidP="00DA3EC4">
      <w:pPr>
        <w:ind w:left="720"/>
      </w:pPr>
      <w:r w:rsidRPr="00EE24D3">
        <w:t>The salaries of qualified teachers</w:t>
      </w:r>
      <w:r w:rsidR="003F7855">
        <w:t xml:space="preserve"> (including Early Careers teachers)</w:t>
      </w:r>
      <w:r w:rsidRPr="00EE24D3">
        <w:t>, other than those in the Leadership Group and Lead Practitioners, are determined by:</w:t>
      </w:r>
    </w:p>
    <w:p w14:paraId="1A318063" w14:textId="77777777" w:rsidR="00DA3EC4" w:rsidRPr="00EE24D3" w:rsidRDefault="00DA3EC4" w:rsidP="00DA3EC4"/>
    <w:p w14:paraId="78172323"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 xml:space="preserve">the pay on the main or upper pay range determined through appointment or annual appraisal </w:t>
      </w:r>
    </w:p>
    <w:p w14:paraId="2AABF95E" w14:textId="77777777" w:rsidR="00DA3EC4" w:rsidRPr="00EE24D3" w:rsidRDefault="00DA3EC4" w:rsidP="00DA3EC4">
      <w:pPr>
        <w:ind w:left="720"/>
      </w:pPr>
      <w:r w:rsidRPr="00EE24D3">
        <w:t xml:space="preserve">plus </w:t>
      </w:r>
    </w:p>
    <w:p w14:paraId="228A442C"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any Teaching and L</w:t>
      </w:r>
      <w:r>
        <w:rPr>
          <w:rFonts w:ascii="Arial" w:hAnsi="Arial" w:cs="Arial"/>
          <w:sz w:val="24"/>
          <w:szCs w:val="24"/>
        </w:rPr>
        <w:t>earning Responsibility payments</w:t>
      </w:r>
    </w:p>
    <w:p w14:paraId="2D66083A" w14:textId="77777777" w:rsidR="00DA3EC4" w:rsidRPr="00EE24D3" w:rsidRDefault="00DA3EC4" w:rsidP="00DA3EC4">
      <w:pPr>
        <w:ind w:left="720"/>
      </w:pPr>
      <w:r w:rsidRPr="00EE24D3">
        <w:t xml:space="preserve">and/or </w:t>
      </w:r>
    </w:p>
    <w:p w14:paraId="3E567469"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any additional allowances held for recruitment and retention</w:t>
      </w:r>
    </w:p>
    <w:p w14:paraId="15BCA3BC"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 xml:space="preserve">any additional allowances held for teaching children with special educational needs </w:t>
      </w:r>
    </w:p>
    <w:p w14:paraId="00E210A2" w14:textId="77777777" w:rsidR="00DA3EC4" w:rsidRPr="00EE24D3" w:rsidRDefault="00DA3EC4" w:rsidP="00DA3EC4">
      <w:pPr>
        <w:ind w:left="709"/>
      </w:pPr>
      <w:r w:rsidRPr="00EE24D3">
        <w:t xml:space="preserve">or </w:t>
      </w:r>
    </w:p>
    <w:p w14:paraId="7BA4C634"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if the individual is entitled to a higher salary because of safeguarding.</w:t>
      </w:r>
    </w:p>
    <w:p w14:paraId="7B54B14C" w14:textId="77777777" w:rsidR="00DA3EC4" w:rsidRPr="00EE24D3" w:rsidRDefault="00DA3EC4" w:rsidP="00DA3EC4"/>
    <w:p w14:paraId="7B22B873" w14:textId="77777777" w:rsidR="00DA3EC4" w:rsidRPr="00EE24D3" w:rsidRDefault="00DA3EC4" w:rsidP="00DA3EC4">
      <w:pPr>
        <w:ind w:left="709"/>
      </w:pPr>
      <w:r w:rsidRPr="00EE24D3">
        <w:t>A salary review will be undertaken in respect of every teacher as at 1 September each year and a salary statement issued by 31</w:t>
      </w:r>
      <w:r w:rsidRPr="00EE24D3">
        <w:rPr>
          <w:vertAlign w:val="superscript"/>
        </w:rPr>
        <w:t>st</w:t>
      </w:r>
      <w:r>
        <w:t xml:space="preserve"> </w:t>
      </w:r>
      <w:r w:rsidRPr="00EE24D3">
        <w:t>October (31</w:t>
      </w:r>
      <w:r w:rsidRPr="00EE24D3">
        <w:rPr>
          <w:vertAlign w:val="superscript"/>
        </w:rPr>
        <w:t>st</w:t>
      </w:r>
      <w:r>
        <w:t xml:space="preserve"> </w:t>
      </w:r>
      <w:r w:rsidRPr="00EE24D3">
        <w:t>December for Head Teacher).  A review may be undertaken at any other time during the year but only if there is a need to do so.</w:t>
      </w:r>
    </w:p>
    <w:p w14:paraId="7E0B201D" w14:textId="77777777" w:rsidR="00DA3EC4" w:rsidRPr="00EE24D3" w:rsidRDefault="00DA3EC4" w:rsidP="00DA3EC4"/>
    <w:p w14:paraId="0BDC00FC" w14:textId="77777777" w:rsidR="00DA3EC4" w:rsidRPr="00EE24D3" w:rsidRDefault="00DA3EC4" w:rsidP="00DA3EC4">
      <w:pPr>
        <w:ind w:left="709"/>
      </w:pPr>
      <w:r w:rsidRPr="00EE24D3">
        <w:t xml:space="preserve">The school will not restrict the pay available for appointees to vacant classroom teacher posts, other than the </w:t>
      </w:r>
      <w:r w:rsidR="001A0C8B" w:rsidRPr="00F2720B">
        <w:t xml:space="preserve">minimum point </w:t>
      </w:r>
      <w:r w:rsidRPr="00EE24D3">
        <w:t xml:space="preserve">of the Main Pay Range and the </w:t>
      </w:r>
      <w:r w:rsidR="001A0C8B" w:rsidRPr="00F2720B">
        <w:t xml:space="preserve">maximum point </w:t>
      </w:r>
      <w:r w:rsidRPr="00EE24D3">
        <w:t xml:space="preserve">of the Upper Pay Range.  </w:t>
      </w:r>
    </w:p>
    <w:p w14:paraId="121E6E2F" w14:textId="77777777" w:rsidR="00DA3EC4" w:rsidRPr="00EE24D3" w:rsidRDefault="00DA3EC4" w:rsidP="00DA3EC4"/>
    <w:p w14:paraId="3475C21D" w14:textId="77777777" w:rsidR="00DA3EC4" w:rsidRPr="00EE24D3" w:rsidRDefault="00DA3EC4" w:rsidP="00DA3EC4">
      <w:pPr>
        <w:ind w:left="709"/>
      </w:pPr>
      <w:r w:rsidRPr="00EE24D3">
        <w:t>There is no statutory requirement to match teachers previous salaries when applying for a post in a different school, unless salary safeguarding applies.</w:t>
      </w:r>
    </w:p>
    <w:p w14:paraId="24A49F7D" w14:textId="77777777" w:rsidR="00DA3EC4" w:rsidRPr="00EE24D3" w:rsidRDefault="00DA3EC4" w:rsidP="00DA3EC4"/>
    <w:p w14:paraId="5A8746CA" w14:textId="77777777" w:rsidR="00DA3EC4" w:rsidRPr="00EE24D3" w:rsidRDefault="00DA3EC4" w:rsidP="00DA3EC4">
      <w:pPr>
        <w:ind w:left="709"/>
      </w:pPr>
      <w:r w:rsidRPr="00EE24D3">
        <w:t>The salary assessment will be made under the following headings:</w:t>
      </w:r>
    </w:p>
    <w:p w14:paraId="12B39F0F" w14:textId="77777777" w:rsidR="00DA3EC4" w:rsidRPr="00EE24D3" w:rsidRDefault="00DA3EC4" w:rsidP="00DA3EC4"/>
    <w:p w14:paraId="0FE9B69A" w14:textId="77777777" w:rsidR="00DA3EC4" w:rsidRPr="00EE24D3" w:rsidRDefault="00DA3EC4" w:rsidP="00DA3EC4">
      <w:pPr>
        <w:widowControl w:val="0"/>
        <w:tabs>
          <w:tab w:val="left" w:pos="1276"/>
        </w:tabs>
        <w:overflowPunct w:val="0"/>
        <w:autoSpaceDE w:val="0"/>
        <w:autoSpaceDN w:val="0"/>
        <w:adjustRightInd w:val="0"/>
        <w:ind w:left="709" w:firstLine="11"/>
        <w:textAlignment w:val="baseline"/>
        <w:rPr>
          <w:b/>
        </w:rPr>
      </w:pPr>
      <w:r w:rsidRPr="00EE24D3">
        <w:rPr>
          <w:b/>
        </w:rPr>
        <w:t>1</w:t>
      </w:r>
      <w:r w:rsidRPr="00EE24D3">
        <w:rPr>
          <w:b/>
        </w:rPr>
        <w:tab/>
        <w:t>Teachers on Main Pay Range</w:t>
      </w:r>
    </w:p>
    <w:p w14:paraId="140EF59C" w14:textId="77777777" w:rsidR="00DA3EC4" w:rsidRPr="00EE24D3" w:rsidRDefault="00DA3EC4" w:rsidP="00DA3EC4"/>
    <w:p w14:paraId="1CF115F9" w14:textId="77777777" w:rsidR="00DA3EC4" w:rsidRPr="00EE24D3" w:rsidRDefault="00DA3EC4" w:rsidP="00DA3EC4">
      <w:pPr>
        <w:ind w:left="720"/>
      </w:pPr>
      <w:r w:rsidRPr="00EE24D3">
        <w:t xml:space="preserve">Pay progression will be awarded following a successful performance management/appraisal review.  Reviews will be deemed to be successful unless significant concerns about standards of performance have been raised in writing with the teacher during the annual performance </w:t>
      </w:r>
      <w:r w:rsidRPr="00EE24D3">
        <w:lastRenderedPageBreak/>
        <w:t xml:space="preserve">management/appraisal cycle and have not been sufficiently addressed through support provided by the school. </w:t>
      </w:r>
    </w:p>
    <w:p w14:paraId="67E4C30D" w14:textId="77777777" w:rsidR="00DA3EC4" w:rsidRPr="00EE24D3" w:rsidRDefault="00DA3EC4" w:rsidP="00DA3EC4"/>
    <w:p w14:paraId="4E1BC282" w14:textId="77777777" w:rsidR="00DA3EC4" w:rsidRPr="00EE24D3" w:rsidRDefault="00DA3EC4" w:rsidP="00DA3EC4">
      <w:pPr>
        <w:ind w:left="720"/>
      </w:pPr>
      <w:r w:rsidRPr="00EE24D3">
        <w:t>To complete a year's service a teacher must be employed for a minimum of 26 weeks on a full or part-time basis during the academic year.</w:t>
      </w:r>
    </w:p>
    <w:p w14:paraId="1A01C793" w14:textId="77777777" w:rsidR="00DA3EC4" w:rsidRPr="00EE24D3" w:rsidRDefault="00DA3EC4" w:rsidP="00DA3EC4"/>
    <w:p w14:paraId="51521DC8" w14:textId="3A58E368" w:rsidR="00DA3EC4" w:rsidRPr="00EE24D3" w:rsidRDefault="00DA3EC4" w:rsidP="00DA3EC4">
      <w:pPr>
        <w:ind w:left="720"/>
      </w:pPr>
      <w:r w:rsidRPr="00EE24D3">
        <w:t>Additional pay progression may be awarded to a teacher  on 1st September where the individual has demonstrated excellent performance over the previous academic year having regard to all aspects of the individual’s professional duties but in particular to classroom teaching.</w:t>
      </w:r>
    </w:p>
    <w:p w14:paraId="564D5127" w14:textId="77777777" w:rsidR="00DA3EC4" w:rsidRPr="00EE24D3" w:rsidRDefault="00DA3EC4" w:rsidP="00DA3EC4"/>
    <w:p w14:paraId="6F2F3AA7" w14:textId="77777777" w:rsidR="00DA3EC4" w:rsidRDefault="00DA3EC4" w:rsidP="00DA3EC4">
      <w:pPr>
        <w:ind w:left="720"/>
      </w:pPr>
      <w:r w:rsidRPr="00EE24D3">
        <w:t>Teaching experience outside the maintained sector or outside England and Wales</w:t>
      </w:r>
      <w:r w:rsidR="00504C5B">
        <w:t xml:space="preserve"> will normally be regarded</w:t>
      </w:r>
      <w:r w:rsidRPr="00EE24D3">
        <w:t xml:space="preserve"> as directly relevant for the purposes of appointing to the appropriate point in the pay range.  Where a teacher has non-teaching experience</w:t>
      </w:r>
      <w:r w:rsidR="00504C5B">
        <w:t xml:space="preserve"> </w:t>
      </w:r>
      <w:r w:rsidRPr="00EE24D3">
        <w:t>its value to the post</w:t>
      </w:r>
      <w:r w:rsidR="00504C5B">
        <w:t xml:space="preserve"> </w:t>
      </w:r>
      <w:r w:rsidRPr="00EE24D3">
        <w:t xml:space="preserve">held </w:t>
      </w:r>
      <w:r w:rsidR="00504C5B">
        <w:t>will be considered o</w:t>
      </w:r>
      <w:r w:rsidRPr="00EE24D3">
        <w:t xml:space="preserve">n an individual basis </w:t>
      </w:r>
      <w:r w:rsidR="00504C5B">
        <w:t>as to whether</w:t>
      </w:r>
      <w:r w:rsidRPr="00EE24D3">
        <w:t xml:space="preserve"> or not to grant points for that experience.</w:t>
      </w:r>
    </w:p>
    <w:p w14:paraId="01EA11AE" w14:textId="77777777" w:rsidR="00504C5B" w:rsidRPr="00EE24D3" w:rsidRDefault="00504C5B" w:rsidP="00DA3EC4">
      <w:pPr>
        <w:ind w:left="720"/>
      </w:pPr>
    </w:p>
    <w:p w14:paraId="0BB5012D" w14:textId="77777777" w:rsidR="00DA3EC4" w:rsidRPr="00EE24D3" w:rsidRDefault="00DA3EC4" w:rsidP="00DA3EC4">
      <w:pPr>
        <w:widowControl w:val="0"/>
        <w:tabs>
          <w:tab w:val="left" w:pos="1276"/>
        </w:tabs>
        <w:overflowPunct w:val="0"/>
        <w:autoSpaceDE w:val="0"/>
        <w:autoSpaceDN w:val="0"/>
        <w:adjustRightInd w:val="0"/>
        <w:ind w:left="709" w:firstLine="11"/>
        <w:textAlignment w:val="baseline"/>
      </w:pPr>
      <w:r w:rsidRPr="00EE24D3">
        <w:rPr>
          <w:b/>
        </w:rPr>
        <w:t>2</w:t>
      </w:r>
      <w:r w:rsidRPr="00EE24D3">
        <w:rPr>
          <w:b/>
        </w:rPr>
        <w:tab/>
        <w:t>Moving from the Main Pay Range to the Upper Pay Range</w:t>
      </w:r>
    </w:p>
    <w:p w14:paraId="39FAE155" w14:textId="77777777" w:rsidR="00DA3EC4" w:rsidRPr="00EE24D3" w:rsidRDefault="00DA3EC4" w:rsidP="00DA3EC4"/>
    <w:p w14:paraId="68A35D5F" w14:textId="77777777" w:rsidR="00DA3EC4" w:rsidRPr="00EE24D3" w:rsidRDefault="00DA3EC4" w:rsidP="00DA3EC4">
      <w:pPr>
        <w:ind w:left="720"/>
      </w:pPr>
      <w:r w:rsidRPr="00EE24D3">
        <w:t>Applications for movement through the threshold to have effect from 1st Septe</w:t>
      </w:r>
      <w:r>
        <w:t>mber should be lodged with the H</w:t>
      </w:r>
      <w:r w:rsidRPr="00EE24D3">
        <w:t>ead Teacher on or before 31st October each year.</w:t>
      </w:r>
    </w:p>
    <w:p w14:paraId="5E41FED2" w14:textId="77777777" w:rsidR="00DA3EC4" w:rsidRPr="00EE24D3" w:rsidRDefault="00DA3EC4" w:rsidP="00DA3EC4"/>
    <w:p w14:paraId="24D99B0D" w14:textId="77777777" w:rsidR="00DA3EC4" w:rsidRPr="00EE24D3" w:rsidRDefault="00DA3EC4" w:rsidP="00DA3EC4">
      <w:pPr>
        <w:ind w:left="720"/>
      </w:pPr>
      <w:r w:rsidRPr="00EE24D3">
        <w:t>The Governing Body will move onto the upper pay range any eligible teachers who have been successful in the threshold assessment.  The assessment will have regard to the two most recent performance management/appraisal reviews and will be successful where</w:t>
      </w:r>
      <w:r w:rsidR="00707CD9">
        <w:t xml:space="preserve"> the following criteria is met</w:t>
      </w:r>
      <w:r w:rsidRPr="00EE24D3">
        <w:t>:</w:t>
      </w:r>
    </w:p>
    <w:p w14:paraId="4B1E169E" w14:textId="77777777" w:rsidR="00DA3EC4" w:rsidRPr="00EE24D3" w:rsidRDefault="00DA3EC4" w:rsidP="00DA3EC4"/>
    <w:p w14:paraId="5C567D85"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 xml:space="preserve">The teacher is </w:t>
      </w:r>
      <w:r w:rsidRPr="00EE24D3">
        <w:rPr>
          <w:rFonts w:ascii="Arial" w:hAnsi="Arial" w:cs="Arial"/>
          <w:b/>
          <w:sz w:val="24"/>
          <w:szCs w:val="24"/>
        </w:rPr>
        <w:t>highly competent</w:t>
      </w:r>
      <w:r w:rsidRPr="00EE24D3">
        <w:rPr>
          <w:rFonts w:ascii="Arial" w:hAnsi="Arial" w:cs="Arial"/>
          <w:sz w:val="24"/>
          <w:szCs w:val="24"/>
        </w:rPr>
        <w:t xml:space="preserve"> in all the elements of the Teacher Standards</w:t>
      </w:r>
    </w:p>
    <w:p w14:paraId="7D1A3426" w14:textId="77777777" w:rsidR="00DA3EC4" w:rsidRPr="00EE24D3" w:rsidRDefault="00DA3EC4" w:rsidP="00DA3EC4">
      <w:pPr>
        <w:ind w:left="720"/>
      </w:pPr>
    </w:p>
    <w:p w14:paraId="714F9807" w14:textId="77777777" w:rsidR="00DA3EC4" w:rsidRPr="00EE24D3" w:rsidRDefault="00DA3EC4" w:rsidP="00DA3EC4">
      <w:pPr>
        <w:pStyle w:val="ListParagraph"/>
        <w:numPr>
          <w:ilvl w:val="0"/>
          <w:numId w:val="5"/>
        </w:numPr>
        <w:spacing w:line="240" w:lineRule="auto"/>
        <w:ind w:left="1134" w:hanging="425"/>
        <w:rPr>
          <w:rFonts w:ascii="Arial" w:hAnsi="Arial" w:cs="Arial"/>
          <w:sz w:val="24"/>
          <w:szCs w:val="24"/>
        </w:rPr>
      </w:pPr>
      <w:r w:rsidRPr="00EE24D3">
        <w:rPr>
          <w:rFonts w:ascii="Arial" w:hAnsi="Arial" w:cs="Arial"/>
          <w:sz w:val="24"/>
          <w:szCs w:val="24"/>
        </w:rPr>
        <w:t xml:space="preserve">The teacher's achievements and contributions to the service are </w:t>
      </w:r>
      <w:r w:rsidRPr="00EE24D3">
        <w:rPr>
          <w:rFonts w:ascii="Arial" w:hAnsi="Arial" w:cs="Arial"/>
          <w:b/>
          <w:sz w:val="24"/>
          <w:szCs w:val="24"/>
        </w:rPr>
        <w:t>substantial and sustained</w:t>
      </w:r>
      <w:r w:rsidRPr="00EE24D3">
        <w:rPr>
          <w:rFonts w:ascii="Arial" w:hAnsi="Arial" w:cs="Arial"/>
          <w:sz w:val="24"/>
          <w:szCs w:val="24"/>
        </w:rPr>
        <w:t xml:space="preserve"> (for example – 2 years minimum)</w:t>
      </w:r>
    </w:p>
    <w:p w14:paraId="1588390F" w14:textId="77777777" w:rsidR="00DA3EC4" w:rsidRPr="00EE24D3" w:rsidRDefault="00DA3EC4" w:rsidP="00DA3EC4">
      <w:pPr>
        <w:ind w:left="720"/>
      </w:pPr>
    </w:p>
    <w:p w14:paraId="2601B94F" w14:textId="77777777" w:rsidR="00DA3EC4" w:rsidRPr="00EE24D3" w:rsidRDefault="00DA3EC4" w:rsidP="00DA3EC4">
      <w:pPr>
        <w:ind w:left="720"/>
      </w:pPr>
      <w:r w:rsidRPr="00EE24D3">
        <w:t xml:space="preserve">Progression up the range will be based on two consecutive, successful performance reviews.  Reviews will be deemed to be successful unless significant concerns about standards of performance have been raised in writing with the teacher during the annual performance management/appraisal cycle and have not been sufficiently addressed through support provided by the school. </w:t>
      </w:r>
    </w:p>
    <w:p w14:paraId="2B2EE2C4" w14:textId="77777777" w:rsidR="00DA3EC4" w:rsidRPr="00EE24D3" w:rsidRDefault="00DA3EC4" w:rsidP="00DA3EC4">
      <w:pPr>
        <w:ind w:left="720"/>
      </w:pPr>
    </w:p>
    <w:p w14:paraId="40BE5597" w14:textId="77777777" w:rsidR="00DA3EC4" w:rsidRPr="00EE24D3" w:rsidRDefault="00DA3EC4" w:rsidP="00DA3EC4">
      <w:pPr>
        <w:ind w:left="720"/>
      </w:pPr>
      <w:r w:rsidRPr="00EE24D3">
        <w:t>The Governing Body will award any such points from 1 September and these will normally be awarded on a biannual basis, other than in exceptional circumstances.  Points will not be awarded by more than one at a time in the course of a single annual salary determination.</w:t>
      </w:r>
    </w:p>
    <w:p w14:paraId="60E65A45" w14:textId="77777777" w:rsidR="00DA3EC4" w:rsidRPr="00EE24D3" w:rsidRDefault="00DA3EC4" w:rsidP="00DA3EC4"/>
    <w:p w14:paraId="0021EFCC" w14:textId="77777777" w:rsidR="00DA3EC4" w:rsidRPr="00EE24D3" w:rsidRDefault="00DA3EC4" w:rsidP="00DA3EC4">
      <w:pPr>
        <w:widowControl w:val="0"/>
        <w:tabs>
          <w:tab w:val="left" w:pos="1276"/>
        </w:tabs>
        <w:overflowPunct w:val="0"/>
        <w:autoSpaceDE w:val="0"/>
        <w:autoSpaceDN w:val="0"/>
        <w:adjustRightInd w:val="0"/>
        <w:ind w:left="709" w:firstLine="11"/>
        <w:textAlignment w:val="baseline"/>
        <w:rPr>
          <w:b/>
        </w:rPr>
      </w:pPr>
      <w:r w:rsidRPr="00EE24D3">
        <w:rPr>
          <w:b/>
        </w:rPr>
        <w:t>3</w:t>
      </w:r>
      <w:r w:rsidRPr="00EE24D3">
        <w:rPr>
          <w:b/>
        </w:rPr>
        <w:tab/>
        <w:t>Leading Practitioners</w:t>
      </w:r>
    </w:p>
    <w:p w14:paraId="30F919B6" w14:textId="77777777" w:rsidR="00DA3EC4" w:rsidRPr="00EE24D3" w:rsidRDefault="00DA3EC4" w:rsidP="00DA3EC4"/>
    <w:p w14:paraId="5F5C2239" w14:textId="77777777" w:rsidR="00DA3EC4" w:rsidRPr="00EE24D3" w:rsidRDefault="00DA3EC4" w:rsidP="00DA3EC4">
      <w:pPr>
        <w:ind w:left="720"/>
      </w:pPr>
      <w:r w:rsidRPr="00EE24D3">
        <w:lastRenderedPageBreak/>
        <w:t xml:space="preserve">Leading Practitioners will be paid on a pay range to be determined by the school.   When determining the pay range, the school will take into account the challenge and demands of the individual post and be mindful of any internal pay relativities.  Where there is more than one Leading Practitioner post within the School, the pay ranges will be determined separately for each post. </w:t>
      </w:r>
    </w:p>
    <w:p w14:paraId="6C99DB64" w14:textId="77777777" w:rsidR="00DA3EC4" w:rsidRPr="00EE24D3" w:rsidRDefault="00DA3EC4" w:rsidP="00DA3EC4">
      <w:pPr>
        <w:ind w:left="720"/>
      </w:pPr>
    </w:p>
    <w:p w14:paraId="658280BD" w14:textId="77777777" w:rsidR="00DA3EC4" w:rsidRDefault="00DA3EC4" w:rsidP="00DA3EC4">
      <w:pPr>
        <w:ind w:left="720"/>
      </w:pPr>
      <w:r w:rsidRPr="00EE24D3">
        <w:t>Reviews will be deemed to be successful unless significant concerns about standards of performance have been raised in writing with the teacher during the annual performance management/appraisal cycle and have not been sufficiently addressed through support provided by the school.</w:t>
      </w:r>
    </w:p>
    <w:p w14:paraId="5A91C4C6" w14:textId="77777777" w:rsidR="00707CD9" w:rsidRDefault="00707CD9" w:rsidP="00DA3EC4">
      <w:pPr>
        <w:ind w:left="720"/>
      </w:pPr>
    </w:p>
    <w:p w14:paraId="2536D246" w14:textId="77777777" w:rsidR="00707CD9" w:rsidRPr="00EE24D3" w:rsidRDefault="00707CD9" w:rsidP="00707CD9">
      <w:pPr>
        <w:ind w:left="720"/>
      </w:pPr>
      <w:r w:rsidRPr="00EE24D3">
        <w:t>The Governing Body</w:t>
      </w:r>
      <w:r w:rsidR="005C656C">
        <w:t xml:space="preserve"> </w:t>
      </w:r>
      <w:r w:rsidR="005C656C" w:rsidRPr="00082321">
        <w:t xml:space="preserve">must consider annually whether or not to </w:t>
      </w:r>
      <w:r w:rsidRPr="00EE24D3">
        <w:t>award any such points from 1 September and these will normally be awarded on a</w:t>
      </w:r>
      <w:r w:rsidR="00082321">
        <w:t>n</w:t>
      </w:r>
      <w:r w:rsidRPr="00EE24D3">
        <w:t xml:space="preserve"> annual basis, other than in exceptional circumstances.  Points will not be awarded by more than one at a time in the course of a sin</w:t>
      </w:r>
      <w:r w:rsidR="00082321">
        <w:t>gle annual salary determination however the Governing Body has discretion to award additional points for exceptional performance.</w:t>
      </w:r>
    </w:p>
    <w:p w14:paraId="432D81F3" w14:textId="77777777" w:rsidR="00DA3EC4" w:rsidRPr="00EE24D3" w:rsidRDefault="00DA3EC4" w:rsidP="00DA3EC4"/>
    <w:p w14:paraId="43DF1BCC" w14:textId="77777777" w:rsidR="00DA3EC4" w:rsidRPr="00BD4E35" w:rsidRDefault="00DA3EC4" w:rsidP="00DA3EC4">
      <w:pPr>
        <w:widowControl w:val="0"/>
        <w:tabs>
          <w:tab w:val="left" w:pos="1276"/>
        </w:tabs>
        <w:overflowPunct w:val="0"/>
        <w:autoSpaceDE w:val="0"/>
        <w:autoSpaceDN w:val="0"/>
        <w:adjustRightInd w:val="0"/>
        <w:ind w:left="709" w:firstLine="11"/>
        <w:textAlignment w:val="baseline"/>
        <w:rPr>
          <w:b/>
        </w:rPr>
      </w:pPr>
      <w:r w:rsidRPr="00BD4E35">
        <w:rPr>
          <w:b/>
        </w:rPr>
        <w:t>4</w:t>
      </w:r>
      <w:r w:rsidRPr="00BD4E35">
        <w:rPr>
          <w:b/>
        </w:rPr>
        <w:tab/>
        <w:t>Teaching and Learning Responsibility Payments</w:t>
      </w:r>
    </w:p>
    <w:p w14:paraId="613A36C0" w14:textId="77777777" w:rsidR="00DA3EC4" w:rsidRPr="00EE24D3" w:rsidRDefault="00DA3EC4" w:rsidP="00DA3EC4"/>
    <w:p w14:paraId="11535532" w14:textId="77777777" w:rsidR="00DA3EC4" w:rsidRPr="00EE24D3" w:rsidRDefault="00DA3EC4" w:rsidP="00DA3EC4">
      <w:pPr>
        <w:ind w:left="720"/>
      </w:pPr>
      <w:r w:rsidRPr="00EE24D3">
        <w:t xml:space="preserve">Assignment of TLR payments will be in line with the agreed school structure which will include an assessment of the leadership and management duties within the school in light of the criterion and factors below. </w:t>
      </w:r>
    </w:p>
    <w:p w14:paraId="44F812CA" w14:textId="77777777" w:rsidR="00DA3EC4" w:rsidRPr="00EE24D3" w:rsidRDefault="00DA3EC4" w:rsidP="00DA3EC4">
      <w:pPr>
        <w:ind w:left="720"/>
      </w:pPr>
    </w:p>
    <w:p w14:paraId="7BF5AEFD" w14:textId="77777777" w:rsidR="00DA3EC4" w:rsidRDefault="00DA3EC4" w:rsidP="00DA3EC4">
      <w:pPr>
        <w:ind w:left="720"/>
      </w:pPr>
      <w:r w:rsidRPr="00EE24D3">
        <w:t>The Governing Body may award a TLR1 or TLR2 to a classroom teacher for undertaking a sustained additional responsibility in the context of their staffing structure for the purpose of ensuring the continued delivery of high quality teaching and learning and for which the teacher is made accountable.</w:t>
      </w:r>
      <w:r w:rsidR="00F72BD1">
        <w:t xml:space="preserve"> </w:t>
      </w:r>
    </w:p>
    <w:p w14:paraId="1B47176C" w14:textId="77777777" w:rsidR="00F72BD1" w:rsidRDefault="00F72BD1" w:rsidP="00DA3EC4">
      <w:pPr>
        <w:ind w:left="720"/>
      </w:pPr>
    </w:p>
    <w:p w14:paraId="115A5949" w14:textId="77777777" w:rsidR="00F72BD1" w:rsidRPr="00EE24D3" w:rsidRDefault="00F72BD1" w:rsidP="00DA3EC4">
      <w:pPr>
        <w:ind w:left="720"/>
      </w:pPr>
      <w:r>
        <w:t xml:space="preserve">A TLR1 or TLR2 will be paid pro-rata to any part time staff. </w:t>
      </w:r>
    </w:p>
    <w:p w14:paraId="52201132" w14:textId="77777777" w:rsidR="00DA3EC4" w:rsidRPr="00EE24D3" w:rsidRDefault="00DA3EC4" w:rsidP="00DA3EC4"/>
    <w:p w14:paraId="3340968A" w14:textId="14924BFA" w:rsidR="00DA3EC4" w:rsidRPr="004C6B73" w:rsidRDefault="00DA3EC4" w:rsidP="00DA3EC4">
      <w:pPr>
        <w:ind w:left="720"/>
      </w:pPr>
      <w:r w:rsidRPr="00EE24D3">
        <w:t>The Governing Body may award a fixed-term TLR3 to a classroom teacher for clearly time-limited school improvement projects, or one-off externally driven responsibilities.  Clear criteria for the award, level and durati</w:t>
      </w:r>
      <w:r>
        <w:t>on will be set out and agreed.</w:t>
      </w:r>
      <w:r w:rsidR="00F72BD1">
        <w:t xml:space="preserve">  A TLR3 </w:t>
      </w:r>
      <w:r w:rsidR="00F72BD1" w:rsidRPr="00F72BD1">
        <w:rPr>
          <w:b/>
        </w:rPr>
        <w:t>is not</w:t>
      </w:r>
      <w:r w:rsidR="00F72BD1">
        <w:t xml:space="preserve"> paid on a pro-rata basis for part time staff. </w:t>
      </w:r>
      <w:r w:rsidR="00B048BD" w:rsidRPr="004C6B73">
        <w:t xml:space="preserve">The Governing Body should not award consecutive TLR3s for the same responsibility </w:t>
      </w:r>
      <w:r w:rsidR="00B048BD" w:rsidRPr="005B3286">
        <w:t>unless that responsibility relates to tutoring to deliver catch-up support to pupils on learning lost during the pandemic.</w:t>
      </w:r>
    </w:p>
    <w:p w14:paraId="4FDBEAC6" w14:textId="77777777" w:rsidR="00DA3EC4" w:rsidRPr="00EE24D3" w:rsidRDefault="00DA3EC4" w:rsidP="00DA3EC4">
      <w:pPr>
        <w:ind w:left="720"/>
      </w:pPr>
    </w:p>
    <w:p w14:paraId="42CA8213" w14:textId="77777777" w:rsidR="00DA3EC4" w:rsidRPr="00EE24D3" w:rsidRDefault="00DA3EC4" w:rsidP="00DA3EC4">
      <w:pPr>
        <w:ind w:left="720"/>
      </w:pPr>
      <w:r w:rsidRPr="00EE24D3">
        <w:t>In determining the value of TLR payments, the governing body will have considered job weight; posts of equal weight in the context of the school should be allocated equal value.  Any changes to these arrangements will be subject to staff consultation.</w:t>
      </w:r>
    </w:p>
    <w:p w14:paraId="6DECEC11" w14:textId="77777777" w:rsidR="00DA3EC4" w:rsidRPr="00EE24D3" w:rsidRDefault="00DA3EC4" w:rsidP="00DA3EC4"/>
    <w:p w14:paraId="352927DC" w14:textId="77777777" w:rsidR="00DA3EC4" w:rsidRDefault="00DA3EC4" w:rsidP="00DA3EC4">
      <w:pPr>
        <w:ind w:left="720"/>
        <w:rPr>
          <w:u w:val="single"/>
        </w:rPr>
      </w:pPr>
      <w:r w:rsidRPr="00BD4E35">
        <w:rPr>
          <w:u w:val="single"/>
        </w:rPr>
        <w:t>Criterion and Factors for the Award of Teaching and Learning Responsibility Payments and Values</w:t>
      </w:r>
    </w:p>
    <w:p w14:paraId="06EAFB1E" w14:textId="77777777" w:rsidR="00DA3EC4" w:rsidRDefault="00DA3EC4" w:rsidP="00DA3EC4">
      <w:pPr>
        <w:rPr>
          <w:u w:val="single"/>
        </w:rPr>
      </w:pPr>
    </w:p>
    <w:p w14:paraId="7FB0595A" w14:textId="77777777" w:rsidR="00DA3EC4" w:rsidRPr="00BD4E35" w:rsidRDefault="00DA3EC4" w:rsidP="00DA3EC4">
      <w:pPr>
        <w:ind w:left="720"/>
        <w:rPr>
          <w:u w:val="single"/>
        </w:rPr>
      </w:pPr>
      <w:r w:rsidRPr="00BD4E35">
        <w:rPr>
          <w:u w:val="single"/>
        </w:rPr>
        <w:t xml:space="preserve">Criterion </w:t>
      </w:r>
    </w:p>
    <w:p w14:paraId="2B60DF63" w14:textId="77777777" w:rsidR="00DA3EC4" w:rsidRDefault="00DA3EC4" w:rsidP="00DA3EC4"/>
    <w:p w14:paraId="3E669F06" w14:textId="77777777" w:rsidR="00DA3EC4" w:rsidRDefault="00DA3EC4" w:rsidP="00DA3EC4">
      <w:pPr>
        <w:ind w:left="720"/>
      </w:pPr>
      <w:r w:rsidRPr="00EE24D3">
        <w:lastRenderedPageBreak/>
        <w:t xml:space="preserve">A Teaching and Learning Responsibility 1, 2 or 3 payment (“TLR”) may be awarded to a classroom teacher for undertaking a sustained additional responsibility in the context of the school’s staffing structure for the purpose of ensuring the continued delivery of high-quality teaching and learning for which </w:t>
      </w:r>
      <w:r w:rsidR="00F72BD1">
        <w:t xml:space="preserve">the teacher </w:t>
      </w:r>
      <w:r w:rsidRPr="00EE24D3">
        <w:t xml:space="preserve">is made accountable.   </w:t>
      </w:r>
    </w:p>
    <w:p w14:paraId="01EF7CA7" w14:textId="77777777" w:rsidR="00DA3EC4" w:rsidRDefault="00DA3EC4" w:rsidP="00DA3EC4">
      <w:pPr>
        <w:ind w:left="720"/>
      </w:pPr>
    </w:p>
    <w:p w14:paraId="5B8DD37B" w14:textId="77777777" w:rsidR="00DA3EC4" w:rsidRPr="00BD4E35" w:rsidRDefault="00DA3EC4" w:rsidP="00DA3EC4">
      <w:pPr>
        <w:ind w:left="720"/>
        <w:rPr>
          <w:u w:val="single"/>
        </w:rPr>
      </w:pPr>
      <w:r w:rsidRPr="00BD4E35">
        <w:rPr>
          <w:u w:val="single"/>
        </w:rPr>
        <w:t>Factors</w:t>
      </w:r>
    </w:p>
    <w:p w14:paraId="6AF6F418" w14:textId="77777777" w:rsidR="00DA3EC4" w:rsidRDefault="00DA3EC4" w:rsidP="00DA3EC4">
      <w:pPr>
        <w:ind w:left="720"/>
      </w:pPr>
    </w:p>
    <w:p w14:paraId="1EFF2878" w14:textId="77777777" w:rsidR="00DA3EC4" w:rsidRDefault="00DA3EC4" w:rsidP="00DA3EC4">
      <w:pPr>
        <w:ind w:left="720"/>
      </w:pPr>
      <w:r w:rsidRPr="00EE24D3">
        <w:t>Before awarding a TLR1, TLR2 or TLR3, the relevant body must be satisfied that the teacher’s duties include a significant responsibility that is not required of all classroom teachers, and that it</w:t>
      </w:r>
      <w:r>
        <w:t>:</w:t>
      </w:r>
    </w:p>
    <w:p w14:paraId="3DC03EDD" w14:textId="77777777" w:rsidR="00DA3EC4" w:rsidRDefault="00DA3EC4" w:rsidP="00DA3EC4">
      <w:pPr>
        <w:ind w:left="720"/>
      </w:pPr>
    </w:p>
    <w:p w14:paraId="133871C4"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is focused on teaching and learning;</w:t>
      </w:r>
    </w:p>
    <w:p w14:paraId="777118A2" w14:textId="77777777" w:rsidR="00DA3EC4" w:rsidRPr="00BD4E35" w:rsidRDefault="00DA3EC4" w:rsidP="00DA3EC4">
      <w:pPr>
        <w:pStyle w:val="ListParagraph"/>
        <w:spacing w:line="240" w:lineRule="auto"/>
        <w:ind w:left="1134"/>
        <w:rPr>
          <w:rFonts w:ascii="Arial" w:hAnsi="Arial" w:cs="Arial"/>
          <w:sz w:val="24"/>
          <w:szCs w:val="24"/>
        </w:rPr>
      </w:pPr>
    </w:p>
    <w:p w14:paraId="48CAF40A" w14:textId="77777777" w:rsidR="00DA3EC4" w:rsidRPr="00BD4E35"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 xml:space="preserve">requires the exercise of a teacher’s professional skills and judgement; </w:t>
      </w:r>
    </w:p>
    <w:p w14:paraId="2D0100C5" w14:textId="77777777" w:rsidR="00DA3EC4" w:rsidRPr="00BD4E35" w:rsidRDefault="00DA3EC4" w:rsidP="00DA3EC4">
      <w:pPr>
        <w:pStyle w:val="ListParagraph"/>
        <w:spacing w:line="240" w:lineRule="auto"/>
        <w:ind w:left="1134"/>
        <w:rPr>
          <w:rFonts w:ascii="Arial" w:hAnsi="Arial" w:cs="Arial"/>
          <w:sz w:val="24"/>
          <w:szCs w:val="24"/>
        </w:rPr>
      </w:pPr>
    </w:p>
    <w:p w14:paraId="1A8756F1" w14:textId="77777777" w:rsidR="00DA3EC4" w:rsidRPr="00BD4E35"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requires the teacher to lead, manage and develop a subject or curriculum area; or to lead and manage pupil development across the curriculum (not applicable to TLR3);</w:t>
      </w:r>
    </w:p>
    <w:p w14:paraId="551F1911" w14:textId="77777777" w:rsidR="00DA3EC4" w:rsidRPr="00BD4E35" w:rsidRDefault="00DA3EC4" w:rsidP="00DA3EC4">
      <w:pPr>
        <w:pStyle w:val="ListParagraph"/>
        <w:spacing w:line="240" w:lineRule="auto"/>
        <w:ind w:left="1134"/>
        <w:rPr>
          <w:rFonts w:ascii="Arial" w:hAnsi="Arial" w:cs="Arial"/>
          <w:sz w:val="24"/>
          <w:szCs w:val="24"/>
        </w:rPr>
      </w:pPr>
    </w:p>
    <w:p w14:paraId="25117FE3" w14:textId="77777777" w:rsidR="00DA3EC4" w:rsidRPr="00BD4E35"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has an impact on the educational progress of pupils other than the teacher’s assigned classes or groups of pupils; and</w:t>
      </w:r>
    </w:p>
    <w:p w14:paraId="2B63F1B8" w14:textId="77777777" w:rsidR="00DA3EC4" w:rsidRPr="00BD4E35" w:rsidRDefault="00DA3EC4" w:rsidP="00DA3EC4">
      <w:pPr>
        <w:pStyle w:val="ListParagraph"/>
        <w:spacing w:line="240" w:lineRule="auto"/>
        <w:ind w:left="1134"/>
        <w:rPr>
          <w:rFonts w:ascii="Arial" w:hAnsi="Arial" w:cs="Arial"/>
          <w:sz w:val="24"/>
          <w:szCs w:val="24"/>
        </w:rPr>
      </w:pPr>
    </w:p>
    <w:p w14:paraId="343CF9E9" w14:textId="77777777" w:rsidR="00DA3EC4" w:rsidRPr="00BD4E35"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involves leading, developing and enhancing the teaching practice of other staff (not applicable to TLR3).</w:t>
      </w:r>
    </w:p>
    <w:p w14:paraId="224C1FDC" w14:textId="77777777" w:rsidR="00DA3EC4" w:rsidRPr="00BD4E35" w:rsidRDefault="00DA3EC4" w:rsidP="00DA3EC4"/>
    <w:p w14:paraId="5D6F07F2" w14:textId="77777777" w:rsidR="00DA3EC4" w:rsidRPr="00BD4E35" w:rsidRDefault="00DA3EC4" w:rsidP="00DA3EC4">
      <w:pPr>
        <w:ind w:left="709"/>
      </w:pPr>
      <w:r w:rsidRPr="00BD4E35">
        <w:t>In addition, before awarding a TLR 1, the relevant body must be satisfied that the significant responsibility referred to in the previous paragraph includes in addition line management responsibility for a significant number of people.</w:t>
      </w:r>
    </w:p>
    <w:p w14:paraId="0790C4A1" w14:textId="77777777" w:rsidR="00DA3EC4" w:rsidRPr="00EE24D3" w:rsidRDefault="00DA3EC4" w:rsidP="00DA3EC4"/>
    <w:p w14:paraId="57D415AD" w14:textId="77777777" w:rsidR="00DA3EC4" w:rsidRPr="00BD4E35" w:rsidRDefault="00DA3EC4" w:rsidP="00DA3EC4">
      <w:pPr>
        <w:ind w:left="709"/>
        <w:rPr>
          <w:u w:val="single"/>
        </w:rPr>
      </w:pPr>
      <w:r w:rsidRPr="00BD4E35">
        <w:rPr>
          <w:u w:val="single"/>
        </w:rPr>
        <w:t>TLR values</w:t>
      </w:r>
    </w:p>
    <w:p w14:paraId="7E5068BB" w14:textId="77777777" w:rsidR="00DA3EC4" w:rsidRPr="00EE24D3" w:rsidRDefault="00DA3EC4" w:rsidP="00DA3EC4"/>
    <w:p w14:paraId="6DCEDACC" w14:textId="77777777" w:rsidR="00DA3EC4" w:rsidRPr="00EE24D3" w:rsidRDefault="00DA3EC4" w:rsidP="00DA3EC4">
      <w:pPr>
        <w:ind w:left="709"/>
      </w:pPr>
      <w:r w:rsidRPr="00EE24D3">
        <w:t xml:space="preserve">The school will also apply the following criteria to ensure that jobs of equal weight are allocated equal values: </w:t>
      </w:r>
    </w:p>
    <w:p w14:paraId="33ACB088" w14:textId="77777777" w:rsidR="00DA3EC4" w:rsidRPr="00D73FF9" w:rsidRDefault="00DA3EC4" w:rsidP="00DA3EC4">
      <w:pPr>
        <w:widowControl w:val="0"/>
        <w:tabs>
          <w:tab w:val="left" w:pos="720"/>
          <w:tab w:val="left" w:pos="794"/>
        </w:tabs>
        <w:overflowPunct w:val="0"/>
        <w:autoSpaceDE w:val="0"/>
        <w:autoSpaceDN w:val="0"/>
        <w:adjustRightInd w:val="0"/>
        <w:textAlignment w:val="baseline"/>
        <w:rPr>
          <w:rFonts w:cs="Arial"/>
          <w:color w:val="000000"/>
          <w:kern w:val="28"/>
          <w:lang w:eastAsia="en-GB"/>
        </w:rPr>
      </w:pPr>
    </w:p>
    <w:p w14:paraId="02FD24F5" w14:textId="77777777" w:rsidR="00DA3EC4" w:rsidRPr="00D73FF9" w:rsidRDefault="00DA3EC4" w:rsidP="00DA3EC4">
      <w:pPr>
        <w:rPr>
          <w:rFonts w:cs="Arial"/>
          <w:i/>
          <w:color w:val="000000"/>
          <w:kern w:val="28"/>
          <w:lang w:eastAsia="en-GB"/>
        </w:rPr>
      </w:pPr>
      <w:r>
        <w:rPr>
          <w:rFonts w:cs="Arial"/>
          <w:color w:val="000000"/>
          <w:kern w:val="28"/>
          <w:lang w:eastAsia="en-GB"/>
        </w:rPr>
        <w:br w:type="page"/>
      </w:r>
      <w:r w:rsidRPr="00D73FF9">
        <w:rPr>
          <w:rFonts w:cs="Arial"/>
          <w:i/>
          <w:color w:val="000000"/>
          <w:kern w:val="28"/>
          <w:lang w:eastAsia="en-GB"/>
        </w:rPr>
        <w:lastRenderedPageBreak/>
        <w:t>Governors to complete the following tables in line with the schools staff structure.</w:t>
      </w:r>
    </w:p>
    <w:p w14:paraId="447F6C6C" w14:textId="77777777" w:rsidR="00DA3EC4" w:rsidRPr="00D73FF9" w:rsidRDefault="00DA3EC4" w:rsidP="00DA3EC4">
      <w:pPr>
        <w:widowControl w:val="0"/>
        <w:tabs>
          <w:tab w:val="left" w:pos="720"/>
          <w:tab w:val="left" w:pos="794"/>
        </w:tabs>
        <w:overflowPunct w:val="0"/>
        <w:autoSpaceDE w:val="0"/>
        <w:autoSpaceDN w:val="0"/>
        <w:adjustRightInd w:val="0"/>
        <w:textAlignment w:val="baseline"/>
        <w:rPr>
          <w:rFonts w:ascii="Times New Roman" w:hAnsi="Times New Roman"/>
          <w:color w:val="000000"/>
          <w:kern w:val="28"/>
          <w:lang w:eastAsia="en-GB"/>
        </w:rPr>
      </w:pPr>
    </w:p>
    <w:tbl>
      <w:tblPr>
        <w:tblW w:w="0" w:type="auto"/>
        <w:tblInd w:w="464" w:type="dxa"/>
        <w:tblLayout w:type="fixed"/>
        <w:tblCellMar>
          <w:left w:w="180" w:type="dxa"/>
          <w:right w:w="180" w:type="dxa"/>
        </w:tblCellMar>
        <w:tblLook w:val="0000" w:firstRow="0" w:lastRow="0" w:firstColumn="0" w:lastColumn="0" w:noHBand="0" w:noVBand="0"/>
      </w:tblPr>
      <w:tblGrid>
        <w:gridCol w:w="1417"/>
        <w:gridCol w:w="1629"/>
        <w:gridCol w:w="5812"/>
      </w:tblGrid>
      <w:tr w:rsidR="00DA3EC4" w:rsidRPr="00D73FF9" w14:paraId="6E344A9E" w14:textId="77777777" w:rsidTr="002B50C4">
        <w:trPr>
          <w:trHeight w:val="625"/>
        </w:trPr>
        <w:tc>
          <w:tcPr>
            <w:tcW w:w="1417" w:type="dxa"/>
            <w:tcBorders>
              <w:top w:val="single" w:sz="8" w:space="0" w:color="auto"/>
              <w:left w:val="single" w:sz="8" w:space="0" w:color="auto"/>
              <w:bottom w:val="nil"/>
              <w:right w:val="nil"/>
            </w:tcBorders>
          </w:tcPr>
          <w:p w14:paraId="676F4586"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TLR 3</w:t>
            </w:r>
          </w:p>
        </w:tc>
        <w:tc>
          <w:tcPr>
            <w:tcW w:w="1629" w:type="dxa"/>
            <w:tcBorders>
              <w:top w:val="single" w:sz="8" w:space="0" w:color="auto"/>
              <w:left w:val="single" w:sz="8" w:space="0" w:color="auto"/>
              <w:bottom w:val="nil"/>
              <w:right w:val="nil"/>
            </w:tcBorders>
          </w:tcPr>
          <w:p w14:paraId="5B3769A3" w14:textId="4582415E" w:rsidR="00DA3EC4" w:rsidRPr="005B3286" w:rsidRDefault="00DA3EC4" w:rsidP="00074E38">
            <w:pPr>
              <w:widowControl w:val="0"/>
              <w:overflowPunct w:val="0"/>
              <w:autoSpaceDE w:val="0"/>
              <w:autoSpaceDN w:val="0"/>
              <w:adjustRightInd w:val="0"/>
              <w:textAlignment w:val="baseline"/>
              <w:rPr>
                <w:rFonts w:cs="Arial"/>
                <w:b/>
                <w:noProof/>
                <w:color w:val="000000"/>
                <w:kern w:val="28"/>
                <w:sz w:val="20"/>
                <w:szCs w:val="20"/>
                <w:lang w:eastAsia="en-GB"/>
              </w:rPr>
            </w:pPr>
            <w:r w:rsidRPr="005B3286">
              <w:rPr>
                <w:rFonts w:cs="Arial"/>
                <w:b/>
                <w:noProof/>
                <w:color w:val="000000"/>
                <w:kern w:val="28"/>
                <w:sz w:val="20"/>
                <w:szCs w:val="20"/>
                <w:lang w:eastAsia="en-GB"/>
              </w:rPr>
              <w:t xml:space="preserve">Between </w:t>
            </w:r>
          </w:p>
          <w:p w14:paraId="32CB11CD" w14:textId="282B7481" w:rsidR="00CE5F8D" w:rsidRPr="00D73FF9" w:rsidRDefault="00CE5F8D" w:rsidP="00074E38">
            <w:pPr>
              <w:widowControl w:val="0"/>
              <w:overflowPunct w:val="0"/>
              <w:autoSpaceDE w:val="0"/>
              <w:autoSpaceDN w:val="0"/>
              <w:adjustRightInd w:val="0"/>
              <w:textAlignment w:val="baseline"/>
              <w:rPr>
                <w:rFonts w:cs="Arial"/>
                <w:b/>
                <w:color w:val="000000"/>
                <w:kern w:val="28"/>
                <w:highlight w:val="yellow"/>
                <w:lang w:eastAsia="en-GB"/>
              </w:rPr>
            </w:pPr>
            <w:r w:rsidRPr="005B3286">
              <w:rPr>
                <w:rFonts w:cs="Arial"/>
                <w:b/>
                <w:noProof/>
                <w:color w:val="000000"/>
                <w:kern w:val="28"/>
                <w:sz w:val="20"/>
                <w:szCs w:val="20"/>
                <w:lang w:eastAsia="en-GB"/>
              </w:rPr>
              <w:t>£639 &amp; £3,169</w:t>
            </w:r>
          </w:p>
        </w:tc>
        <w:tc>
          <w:tcPr>
            <w:tcW w:w="5812" w:type="dxa"/>
            <w:tcBorders>
              <w:top w:val="single" w:sz="8" w:space="0" w:color="auto"/>
              <w:left w:val="single" w:sz="8" w:space="0" w:color="auto"/>
              <w:bottom w:val="nil"/>
              <w:right w:val="single" w:sz="8" w:space="0" w:color="auto"/>
            </w:tcBorders>
          </w:tcPr>
          <w:p w14:paraId="3376C36F"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Responsibility</w:t>
            </w:r>
          </w:p>
        </w:tc>
      </w:tr>
      <w:tr w:rsidR="00DA3EC4" w:rsidRPr="00D73FF9" w14:paraId="095A2CE4" w14:textId="77777777" w:rsidTr="002B50C4">
        <w:trPr>
          <w:trHeight w:val="2109"/>
        </w:trPr>
        <w:tc>
          <w:tcPr>
            <w:tcW w:w="1417" w:type="dxa"/>
            <w:tcBorders>
              <w:top w:val="single" w:sz="8" w:space="0" w:color="auto"/>
              <w:left w:val="single" w:sz="8" w:space="0" w:color="auto"/>
              <w:bottom w:val="nil"/>
              <w:right w:val="nil"/>
            </w:tcBorders>
          </w:tcPr>
          <w:p w14:paraId="671F92AC"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3 (a)</w:t>
            </w:r>
          </w:p>
        </w:tc>
        <w:tc>
          <w:tcPr>
            <w:tcW w:w="1629" w:type="dxa"/>
            <w:tcBorders>
              <w:top w:val="single" w:sz="8" w:space="0" w:color="auto"/>
              <w:left w:val="single" w:sz="8" w:space="0" w:color="auto"/>
              <w:bottom w:val="nil"/>
              <w:right w:val="nil"/>
            </w:tcBorders>
          </w:tcPr>
          <w:p w14:paraId="414AB351"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69CDF44E"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Example- delete if not required</w:t>
            </w:r>
          </w:p>
          <w:p w14:paraId="1D2231EC"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6BE9F49D" w14:textId="08EA3DC4" w:rsidR="00DA3EC4" w:rsidRPr="00D73FF9" w:rsidRDefault="00DA3EC4" w:rsidP="0028412D">
            <w:pPr>
              <w:widowControl w:val="0"/>
              <w:overflowPunct w:val="0"/>
              <w:autoSpaceDE w:val="0"/>
              <w:autoSpaceDN w:val="0"/>
              <w:adjustRightInd w:val="0"/>
              <w:textAlignment w:val="baseline"/>
              <w:rPr>
                <w:rFonts w:cs="Arial"/>
                <w:color w:val="000000"/>
                <w:kern w:val="28"/>
                <w:lang w:eastAsia="en-GB"/>
              </w:rPr>
            </w:pPr>
            <w:r w:rsidRPr="0028412D">
              <w:rPr>
                <w:rFonts w:cs="Arial"/>
                <w:i/>
                <w:iCs/>
                <w:noProof/>
                <w:color w:val="000000"/>
                <w:kern w:val="28"/>
                <w:sz w:val="22"/>
                <w:szCs w:val="22"/>
                <w:lang w:eastAsia="en-GB"/>
              </w:rPr>
              <w:t xml:space="preserve">Involves </w:t>
            </w:r>
            <w:r w:rsidR="003F7855" w:rsidRPr="0028412D">
              <w:rPr>
                <w:i/>
                <w:iCs/>
                <w:sz w:val="22"/>
                <w:szCs w:val="22"/>
              </w:rPr>
              <w:t xml:space="preserve">clearly time-limited school improvement projects, or one-off externally driven responsibilities. </w:t>
            </w:r>
            <w:r w:rsidR="00C22440">
              <w:rPr>
                <w:i/>
                <w:iCs/>
                <w:sz w:val="22"/>
                <w:szCs w:val="22"/>
              </w:rPr>
              <w:t>T</w:t>
            </w:r>
            <w:r w:rsidR="003F7855" w:rsidRPr="0028412D">
              <w:rPr>
                <w:i/>
                <w:iCs/>
                <w:sz w:val="22"/>
                <w:szCs w:val="22"/>
              </w:rPr>
              <w:t>utoring to deliver catch-up support to pupils on learning lost during the pandemic</w:t>
            </w:r>
            <w:r w:rsidRPr="00D73FF9">
              <w:rPr>
                <w:rFonts w:cs="Arial"/>
                <w:i/>
                <w:iCs/>
                <w:noProof/>
                <w:color w:val="000000"/>
                <w:kern w:val="28"/>
                <w:sz w:val="22"/>
                <w:szCs w:val="22"/>
                <w:lang w:eastAsia="en-GB"/>
              </w:rPr>
              <w:t>.</w:t>
            </w:r>
          </w:p>
        </w:tc>
      </w:tr>
      <w:tr w:rsidR="00DA3EC4" w:rsidRPr="00D73FF9" w14:paraId="5D95F8D1" w14:textId="77777777" w:rsidTr="002B50C4">
        <w:trPr>
          <w:trHeight w:val="349"/>
        </w:trPr>
        <w:tc>
          <w:tcPr>
            <w:tcW w:w="1417" w:type="dxa"/>
            <w:tcBorders>
              <w:top w:val="single" w:sz="8" w:space="0" w:color="auto"/>
              <w:left w:val="single" w:sz="8" w:space="0" w:color="auto"/>
              <w:bottom w:val="nil"/>
              <w:right w:val="nil"/>
            </w:tcBorders>
          </w:tcPr>
          <w:p w14:paraId="6378D20F"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3 (b)</w:t>
            </w:r>
          </w:p>
        </w:tc>
        <w:tc>
          <w:tcPr>
            <w:tcW w:w="1629" w:type="dxa"/>
            <w:tcBorders>
              <w:top w:val="single" w:sz="8" w:space="0" w:color="auto"/>
              <w:left w:val="single" w:sz="8" w:space="0" w:color="auto"/>
              <w:bottom w:val="nil"/>
              <w:right w:val="nil"/>
            </w:tcBorders>
          </w:tcPr>
          <w:p w14:paraId="2D1F823C"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2CD40A25" w14:textId="77777777" w:rsidR="00DA3EC4" w:rsidRPr="00D73FF9" w:rsidRDefault="00DA3EC4" w:rsidP="002B50C4">
            <w:pPr>
              <w:widowControl w:val="0"/>
              <w:autoSpaceDE w:val="0"/>
              <w:autoSpaceDN w:val="0"/>
              <w:adjustRightInd w:val="0"/>
              <w:rPr>
                <w:rFonts w:cs="Arial"/>
                <w:color w:val="000000"/>
                <w:kern w:val="28"/>
                <w:lang w:eastAsia="en-GB"/>
              </w:rPr>
            </w:pPr>
          </w:p>
        </w:tc>
      </w:tr>
      <w:tr w:rsidR="00DA3EC4" w:rsidRPr="00D73FF9" w14:paraId="327BDA44" w14:textId="77777777" w:rsidTr="002B50C4">
        <w:trPr>
          <w:trHeight w:val="339"/>
        </w:trPr>
        <w:tc>
          <w:tcPr>
            <w:tcW w:w="1417" w:type="dxa"/>
            <w:tcBorders>
              <w:top w:val="single" w:sz="8" w:space="0" w:color="auto"/>
              <w:left w:val="single" w:sz="8" w:space="0" w:color="auto"/>
              <w:bottom w:val="single" w:sz="8" w:space="0" w:color="auto"/>
              <w:right w:val="nil"/>
            </w:tcBorders>
          </w:tcPr>
          <w:p w14:paraId="5D775FC9"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3 (c)</w:t>
            </w:r>
          </w:p>
        </w:tc>
        <w:tc>
          <w:tcPr>
            <w:tcW w:w="1629" w:type="dxa"/>
            <w:tcBorders>
              <w:top w:val="single" w:sz="8" w:space="0" w:color="auto"/>
              <w:left w:val="single" w:sz="8" w:space="0" w:color="auto"/>
              <w:bottom w:val="single" w:sz="8" w:space="0" w:color="auto"/>
              <w:right w:val="nil"/>
            </w:tcBorders>
          </w:tcPr>
          <w:p w14:paraId="47A29782"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single" w:sz="8" w:space="0" w:color="auto"/>
              <w:right w:val="single" w:sz="8" w:space="0" w:color="auto"/>
            </w:tcBorders>
          </w:tcPr>
          <w:p w14:paraId="439B28DF" w14:textId="77777777" w:rsidR="00DA3EC4" w:rsidRPr="00D73FF9" w:rsidRDefault="00DA3EC4" w:rsidP="002B50C4">
            <w:pPr>
              <w:widowControl w:val="0"/>
              <w:autoSpaceDE w:val="0"/>
              <w:autoSpaceDN w:val="0"/>
              <w:adjustRightInd w:val="0"/>
              <w:rPr>
                <w:rFonts w:cs="Arial"/>
                <w:color w:val="000000"/>
                <w:kern w:val="28"/>
                <w:lang w:eastAsia="en-GB"/>
              </w:rPr>
            </w:pPr>
          </w:p>
        </w:tc>
      </w:tr>
    </w:tbl>
    <w:p w14:paraId="547121B8" w14:textId="77777777" w:rsidR="00DA3EC4" w:rsidRPr="00D73FF9" w:rsidRDefault="00DA3EC4" w:rsidP="00DA3EC4">
      <w:pPr>
        <w:widowControl w:val="0"/>
        <w:overflowPunct w:val="0"/>
        <w:autoSpaceDE w:val="0"/>
        <w:autoSpaceDN w:val="0"/>
        <w:adjustRightInd w:val="0"/>
        <w:textAlignment w:val="baseline"/>
        <w:rPr>
          <w:rFonts w:ascii="Times New Roman" w:hAnsi="Times New Roman"/>
          <w:color w:val="000000"/>
          <w:kern w:val="28"/>
          <w:lang w:eastAsia="en-GB"/>
        </w:rPr>
      </w:pPr>
    </w:p>
    <w:p w14:paraId="13276078" w14:textId="77777777" w:rsidR="00DA3EC4" w:rsidRPr="00D73FF9" w:rsidRDefault="00DA3EC4" w:rsidP="00DA3EC4">
      <w:pPr>
        <w:widowControl w:val="0"/>
        <w:overflowPunct w:val="0"/>
        <w:autoSpaceDE w:val="0"/>
        <w:autoSpaceDN w:val="0"/>
        <w:adjustRightInd w:val="0"/>
        <w:textAlignment w:val="baseline"/>
        <w:rPr>
          <w:rFonts w:ascii="Times New Roman" w:hAnsi="Times New Roman"/>
          <w:color w:val="000000"/>
          <w:kern w:val="28"/>
          <w:lang w:eastAsia="en-GB"/>
        </w:rPr>
      </w:pPr>
    </w:p>
    <w:tbl>
      <w:tblPr>
        <w:tblW w:w="0" w:type="auto"/>
        <w:tblInd w:w="464" w:type="dxa"/>
        <w:tblLayout w:type="fixed"/>
        <w:tblCellMar>
          <w:left w:w="180" w:type="dxa"/>
          <w:right w:w="180" w:type="dxa"/>
        </w:tblCellMar>
        <w:tblLook w:val="0000" w:firstRow="0" w:lastRow="0" w:firstColumn="0" w:lastColumn="0" w:noHBand="0" w:noVBand="0"/>
      </w:tblPr>
      <w:tblGrid>
        <w:gridCol w:w="1417"/>
        <w:gridCol w:w="1629"/>
        <w:gridCol w:w="5812"/>
      </w:tblGrid>
      <w:tr w:rsidR="00DA3EC4" w:rsidRPr="00D73FF9" w14:paraId="651F852E" w14:textId="77777777" w:rsidTr="002B50C4">
        <w:trPr>
          <w:trHeight w:val="625"/>
        </w:trPr>
        <w:tc>
          <w:tcPr>
            <w:tcW w:w="1417" w:type="dxa"/>
            <w:tcBorders>
              <w:top w:val="single" w:sz="8" w:space="0" w:color="auto"/>
              <w:left w:val="single" w:sz="8" w:space="0" w:color="auto"/>
              <w:bottom w:val="nil"/>
              <w:right w:val="nil"/>
            </w:tcBorders>
          </w:tcPr>
          <w:p w14:paraId="68ACA027"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TLR 2</w:t>
            </w:r>
          </w:p>
        </w:tc>
        <w:tc>
          <w:tcPr>
            <w:tcW w:w="1629" w:type="dxa"/>
            <w:tcBorders>
              <w:top w:val="single" w:sz="8" w:space="0" w:color="auto"/>
              <w:left w:val="single" w:sz="8" w:space="0" w:color="auto"/>
              <w:bottom w:val="nil"/>
              <w:right w:val="nil"/>
            </w:tcBorders>
          </w:tcPr>
          <w:p w14:paraId="57DD512D" w14:textId="524EAFDA" w:rsidR="00DA3EC4" w:rsidRDefault="00DA3EC4" w:rsidP="0047617D">
            <w:pPr>
              <w:widowControl w:val="0"/>
              <w:overflowPunct w:val="0"/>
              <w:autoSpaceDE w:val="0"/>
              <w:autoSpaceDN w:val="0"/>
              <w:adjustRightInd w:val="0"/>
              <w:textAlignment w:val="baseline"/>
              <w:rPr>
                <w:rFonts w:cs="Arial"/>
                <w:b/>
                <w:noProof/>
                <w:color w:val="000000"/>
                <w:kern w:val="28"/>
                <w:sz w:val="20"/>
                <w:szCs w:val="20"/>
                <w:highlight w:val="yellow"/>
                <w:lang w:eastAsia="en-GB"/>
              </w:rPr>
            </w:pPr>
            <w:r w:rsidRPr="00D73FF9">
              <w:rPr>
                <w:rFonts w:cs="Arial"/>
                <w:b/>
                <w:noProof/>
                <w:color w:val="000000"/>
                <w:kern w:val="28"/>
                <w:sz w:val="20"/>
                <w:szCs w:val="20"/>
                <w:lang w:eastAsia="en-GB"/>
              </w:rPr>
              <w:t xml:space="preserve">Between </w:t>
            </w:r>
            <w:r w:rsidR="00993CAC">
              <w:rPr>
                <w:rFonts w:cs="Arial"/>
                <w:b/>
                <w:noProof/>
                <w:color w:val="000000"/>
                <w:kern w:val="28"/>
                <w:sz w:val="20"/>
                <w:szCs w:val="20"/>
                <w:lang w:eastAsia="en-GB"/>
              </w:rPr>
              <w:t xml:space="preserve"> </w:t>
            </w:r>
          </w:p>
          <w:p w14:paraId="4188D9BA" w14:textId="56E4C0E2" w:rsidR="00CE5F8D" w:rsidRPr="00D73FF9" w:rsidRDefault="00CE5F8D" w:rsidP="0047617D">
            <w:pPr>
              <w:widowControl w:val="0"/>
              <w:overflowPunct w:val="0"/>
              <w:autoSpaceDE w:val="0"/>
              <w:autoSpaceDN w:val="0"/>
              <w:adjustRightInd w:val="0"/>
              <w:textAlignment w:val="baseline"/>
              <w:rPr>
                <w:rFonts w:cs="Arial"/>
                <w:b/>
                <w:color w:val="000000"/>
                <w:kern w:val="28"/>
                <w:highlight w:val="yellow"/>
                <w:lang w:eastAsia="en-GB"/>
              </w:rPr>
            </w:pPr>
            <w:r w:rsidRPr="005B3286">
              <w:rPr>
                <w:rFonts w:cs="Arial"/>
                <w:b/>
                <w:noProof/>
                <w:color w:val="000000"/>
                <w:kern w:val="28"/>
                <w:sz w:val="20"/>
                <w:szCs w:val="20"/>
                <w:lang w:eastAsia="en-GB"/>
              </w:rPr>
              <w:t>£3,214 &amp; 7,847</w:t>
            </w:r>
          </w:p>
        </w:tc>
        <w:tc>
          <w:tcPr>
            <w:tcW w:w="5812" w:type="dxa"/>
            <w:tcBorders>
              <w:top w:val="single" w:sz="8" w:space="0" w:color="auto"/>
              <w:left w:val="single" w:sz="8" w:space="0" w:color="auto"/>
              <w:bottom w:val="nil"/>
              <w:right w:val="single" w:sz="8" w:space="0" w:color="auto"/>
            </w:tcBorders>
          </w:tcPr>
          <w:p w14:paraId="3A157B14"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Responsibility</w:t>
            </w:r>
          </w:p>
        </w:tc>
      </w:tr>
      <w:tr w:rsidR="00DA3EC4" w:rsidRPr="00D73FF9" w14:paraId="703B6D0C" w14:textId="77777777" w:rsidTr="002B50C4">
        <w:trPr>
          <w:trHeight w:val="2109"/>
        </w:trPr>
        <w:tc>
          <w:tcPr>
            <w:tcW w:w="1417" w:type="dxa"/>
            <w:tcBorders>
              <w:top w:val="single" w:sz="8" w:space="0" w:color="auto"/>
              <w:left w:val="single" w:sz="8" w:space="0" w:color="auto"/>
              <w:bottom w:val="nil"/>
              <w:right w:val="nil"/>
            </w:tcBorders>
          </w:tcPr>
          <w:p w14:paraId="05452A87"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2 (a)</w:t>
            </w:r>
          </w:p>
        </w:tc>
        <w:tc>
          <w:tcPr>
            <w:tcW w:w="1629" w:type="dxa"/>
            <w:tcBorders>
              <w:top w:val="single" w:sz="8" w:space="0" w:color="auto"/>
              <w:left w:val="single" w:sz="8" w:space="0" w:color="auto"/>
              <w:bottom w:val="nil"/>
              <w:right w:val="nil"/>
            </w:tcBorders>
          </w:tcPr>
          <w:p w14:paraId="497D3756"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63C0C438"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Example- delete if not required</w:t>
            </w:r>
          </w:p>
          <w:p w14:paraId="75347A59"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794698A5"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Involves leading, managing and developing subject or curriculum area/pupil development that covers between x and x no. of year groups.</w:t>
            </w:r>
          </w:p>
          <w:p w14:paraId="245AFCEF"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51A63491" w14:textId="77777777" w:rsidR="00DA3EC4" w:rsidRPr="00D73FF9" w:rsidRDefault="00DA3EC4" w:rsidP="002B50C4">
            <w:pPr>
              <w:widowControl w:val="0"/>
              <w:overflowPunct w:val="0"/>
              <w:autoSpaceDE w:val="0"/>
              <w:autoSpaceDN w:val="0"/>
              <w:adjustRightInd w:val="0"/>
              <w:rPr>
                <w:rFonts w:cs="Arial"/>
                <w:color w:val="000000"/>
                <w:kern w:val="28"/>
                <w:lang w:eastAsia="en-GB"/>
              </w:rPr>
            </w:pPr>
            <w:r w:rsidRPr="00D73FF9">
              <w:rPr>
                <w:rFonts w:cs="Arial"/>
                <w:i/>
                <w:iCs/>
                <w:noProof/>
                <w:color w:val="000000"/>
                <w:kern w:val="28"/>
                <w:sz w:val="22"/>
                <w:szCs w:val="22"/>
                <w:lang w:eastAsia="en-GB"/>
              </w:rPr>
              <w:t>Involves leading, developing and enhancing the teaching practice of between x and x no. of staff.</w:t>
            </w:r>
          </w:p>
        </w:tc>
      </w:tr>
      <w:tr w:rsidR="00DA3EC4" w:rsidRPr="00D73FF9" w14:paraId="590480E6" w14:textId="77777777" w:rsidTr="002B50C4">
        <w:trPr>
          <w:trHeight w:val="349"/>
        </w:trPr>
        <w:tc>
          <w:tcPr>
            <w:tcW w:w="1417" w:type="dxa"/>
            <w:tcBorders>
              <w:top w:val="single" w:sz="8" w:space="0" w:color="auto"/>
              <w:left w:val="single" w:sz="8" w:space="0" w:color="auto"/>
              <w:bottom w:val="nil"/>
              <w:right w:val="nil"/>
            </w:tcBorders>
          </w:tcPr>
          <w:p w14:paraId="32D3656A"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2 (b)</w:t>
            </w:r>
          </w:p>
        </w:tc>
        <w:tc>
          <w:tcPr>
            <w:tcW w:w="1629" w:type="dxa"/>
            <w:tcBorders>
              <w:top w:val="single" w:sz="8" w:space="0" w:color="auto"/>
              <w:left w:val="single" w:sz="8" w:space="0" w:color="auto"/>
              <w:bottom w:val="nil"/>
              <w:right w:val="nil"/>
            </w:tcBorders>
          </w:tcPr>
          <w:p w14:paraId="72E65751"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09B0A708" w14:textId="77777777" w:rsidR="00DA3EC4" w:rsidRPr="00D73FF9" w:rsidRDefault="00DA3EC4" w:rsidP="002B50C4">
            <w:pPr>
              <w:widowControl w:val="0"/>
              <w:autoSpaceDE w:val="0"/>
              <w:autoSpaceDN w:val="0"/>
              <w:adjustRightInd w:val="0"/>
              <w:rPr>
                <w:rFonts w:cs="Arial"/>
                <w:color w:val="000000"/>
                <w:kern w:val="28"/>
                <w:lang w:eastAsia="en-GB"/>
              </w:rPr>
            </w:pPr>
          </w:p>
        </w:tc>
      </w:tr>
      <w:tr w:rsidR="00DA3EC4" w:rsidRPr="00D73FF9" w14:paraId="7E945886" w14:textId="77777777" w:rsidTr="002B50C4">
        <w:trPr>
          <w:trHeight w:val="339"/>
        </w:trPr>
        <w:tc>
          <w:tcPr>
            <w:tcW w:w="1417" w:type="dxa"/>
            <w:tcBorders>
              <w:top w:val="single" w:sz="8" w:space="0" w:color="auto"/>
              <w:left w:val="single" w:sz="8" w:space="0" w:color="auto"/>
              <w:bottom w:val="single" w:sz="8" w:space="0" w:color="auto"/>
              <w:right w:val="nil"/>
            </w:tcBorders>
          </w:tcPr>
          <w:p w14:paraId="1CD1CABA"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2 (c)</w:t>
            </w:r>
          </w:p>
        </w:tc>
        <w:tc>
          <w:tcPr>
            <w:tcW w:w="1629" w:type="dxa"/>
            <w:tcBorders>
              <w:top w:val="single" w:sz="8" w:space="0" w:color="auto"/>
              <w:left w:val="single" w:sz="8" w:space="0" w:color="auto"/>
              <w:bottom w:val="single" w:sz="8" w:space="0" w:color="auto"/>
              <w:right w:val="nil"/>
            </w:tcBorders>
          </w:tcPr>
          <w:p w14:paraId="375B0CE0"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single" w:sz="8" w:space="0" w:color="auto"/>
              <w:right w:val="single" w:sz="8" w:space="0" w:color="auto"/>
            </w:tcBorders>
          </w:tcPr>
          <w:p w14:paraId="3B09B5E8" w14:textId="77777777" w:rsidR="00DA3EC4" w:rsidRPr="00D73FF9" w:rsidRDefault="00DA3EC4" w:rsidP="002B50C4">
            <w:pPr>
              <w:widowControl w:val="0"/>
              <w:autoSpaceDE w:val="0"/>
              <w:autoSpaceDN w:val="0"/>
              <w:adjustRightInd w:val="0"/>
              <w:rPr>
                <w:rFonts w:cs="Arial"/>
                <w:color w:val="000000"/>
                <w:kern w:val="28"/>
                <w:lang w:eastAsia="en-GB"/>
              </w:rPr>
            </w:pPr>
          </w:p>
        </w:tc>
      </w:tr>
    </w:tbl>
    <w:p w14:paraId="1C150551"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6D79B8FC"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tbl>
      <w:tblPr>
        <w:tblW w:w="0" w:type="auto"/>
        <w:tblInd w:w="464" w:type="dxa"/>
        <w:tblLayout w:type="fixed"/>
        <w:tblCellMar>
          <w:left w:w="180" w:type="dxa"/>
          <w:right w:w="180" w:type="dxa"/>
        </w:tblCellMar>
        <w:tblLook w:val="0000" w:firstRow="0" w:lastRow="0" w:firstColumn="0" w:lastColumn="0" w:noHBand="0" w:noVBand="0"/>
      </w:tblPr>
      <w:tblGrid>
        <w:gridCol w:w="1417"/>
        <w:gridCol w:w="1629"/>
        <w:gridCol w:w="5812"/>
      </w:tblGrid>
      <w:tr w:rsidR="00DA3EC4" w:rsidRPr="00D73FF9" w14:paraId="4F63D712" w14:textId="77777777" w:rsidTr="005B3286">
        <w:trPr>
          <w:trHeight w:val="625"/>
        </w:trPr>
        <w:tc>
          <w:tcPr>
            <w:tcW w:w="1417" w:type="dxa"/>
            <w:tcBorders>
              <w:top w:val="single" w:sz="8" w:space="0" w:color="auto"/>
              <w:left w:val="single" w:sz="8" w:space="0" w:color="auto"/>
              <w:bottom w:val="nil"/>
              <w:right w:val="nil"/>
            </w:tcBorders>
          </w:tcPr>
          <w:p w14:paraId="71BA7D1A"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TLR 1</w:t>
            </w:r>
          </w:p>
        </w:tc>
        <w:tc>
          <w:tcPr>
            <w:tcW w:w="1629" w:type="dxa"/>
            <w:tcBorders>
              <w:top w:val="single" w:sz="8" w:space="0" w:color="auto"/>
              <w:left w:val="single" w:sz="8" w:space="0" w:color="auto"/>
              <w:bottom w:val="nil"/>
              <w:right w:val="nil"/>
            </w:tcBorders>
            <w:shd w:val="clear" w:color="auto" w:fill="auto"/>
          </w:tcPr>
          <w:p w14:paraId="1A5E3B78" w14:textId="02FA5CC0" w:rsidR="00DA3EC4" w:rsidRPr="00D73FF9" w:rsidRDefault="00DA3EC4" w:rsidP="00074E38">
            <w:pPr>
              <w:widowControl w:val="0"/>
              <w:overflowPunct w:val="0"/>
              <w:autoSpaceDE w:val="0"/>
              <w:autoSpaceDN w:val="0"/>
              <w:adjustRightInd w:val="0"/>
              <w:textAlignment w:val="baseline"/>
              <w:rPr>
                <w:rFonts w:cs="Arial"/>
                <w:b/>
                <w:color w:val="000000"/>
                <w:kern w:val="28"/>
                <w:highlight w:val="lightGray"/>
                <w:lang w:eastAsia="en-GB"/>
              </w:rPr>
            </w:pPr>
            <w:r w:rsidRPr="00D73FF9">
              <w:rPr>
                <w:rFonts w:cs="Arial"/>
                <w:b/>
                <w:noProof/>
                <w:color w:val="000000"/>
                <w:kern w:val="28"/>
                <w:sz w:val="20"/>
                <w:szCs w:val="20"/>
                <w:lang w:eastAsia="en-GB"/>
              </w:rPr>
              <w:t xml:space="preserve">Between </w:t>
            </w:r>
            <w:r w:rsidR="00A8079E">
              <w:rPr>
                <w:rFonts w:cs="Arial"/>
                <w:b/>
                <w:noProof/>
                <w:color w:val="000000"/>
                <w:kern w:val="28"/>
                <w:sz w:val="20"/>
                <w:szCs w:val="20"/>
                <w:lang w:eastAsia="en-GB"/>
              </w:rPr>
              <w:t xml:space="preserve"> </w:t>
            </w:r>
            <w:r w:rsidR="00CE5F8D">
              <w:rPr>
                <w:rFonts w:cs="Arial"/>
                <w:b/>
                <w:noProof/>
                <w:color w:val="000000"/>
                <w:kern w:val="28"/>
                <w:sz w:val="20"/>
                <w:szCs w:val="20"/>
                <w:highlight w:val="yellow"/>
                <w:lang w:eastAsia="en-GB"/>
              </w:rPr>
              <w:t xml:space="preserve"> </w:t>
            </w:r>
            <w:r w:rsidR="00CE5F8D" w:rsidRPr="005B3286">
              <w:rPr>
                <w:rFonts w:cs="Arial"/>
                <w:b/>
                <w:noProof/>
                <w:color w:val="000000"/>
                <w:kern w:val="28"/>
                <w:sz w:val="20"/>
                <w:szCs w:val="20"/>
                <w:lang w:eastAsia="en-GB"/>
              </w:rPr>
              <w:t>£9,272 &amp; £15,690</w:t>
            </w:r>
          </w:p>
        </w:tc>
        <w:tc>
          <w:tcPr>
            <w:tcW w:w="5812" w:type="dxa"/>
            <w:tcBorders>
              <w:top w:val="single" w:sz="8" w:space="0" w:color="auto"/>
              <w:left w:val="single" w:sz="8" w:space="0" w:color="auto"/>
              <w:bottom w:val="nil"/>
              <w:right w:val="single" w:sz="8" w:space="0" w:color="auto"/>
            </w:tcBorders>
          </w:tcPr>
          <w:p w14:paraId="2C1C2929" w14:textId="77777777" w:rsidR="00DA3EC4" w:rsidRPr="00D73FF9" w:rsidRDefault="00DA3EC4" w:rsidP="002B50C4">
            <w:pPr>
              <w:widowControl w:val="0"/>
              <w:overflowPunct w:val="0"/>
              <w:autoSpaceDE w:val="0"/>
              <w:autoSpaceDN w:val="0"/>
              <w:adjustRightInd w:val="0"/>
              <w:textAlignment w:val="baseline"/>
              <w:rPr>
                <w:rFonts w:cs="Arial"/>
                <w:b/>
                <w:color w:val="000000"/>
                <w:kern w:val="28"/>
                <w:lang w:eastAsia="en-GB"/>
              </w:rPr>
            </w:pPr>
            <w:r w:rsidRPr="00D73FF9">
              <w:rPr>
                <w:rFonts w:cs="Arial"/>
                <w:b/>
                <w:noProof/>
                <w:color w:val="000000"/>
                <w:kern w:val="28"/>
                <w:sz w:val="20"/>
                <w:szCs w:val="20"/>
                <w:lang w:eastAsia="en-GB"/>
              </w:rPr>
              <w:t>Responsibility</w:t>
            </w:r>
          </w:p>
        </w:tc>
      </w:tr>
      <w:tr w:rsidR="00DA3EC4" w:rsidRPr="00D73FF9" w14:paraId="66C7CEF2" w14:textId="77777777" w:rsidTr="002B50C4">
        <w:trPr>
          <w:trHeight w:val="2873"/>
        </w:trPr>
        <w:tc>
          <w:tcPr>
            <w:tcW w:w="1417" w:type="dxa"/>
            <w:tcBorders>
              <w:top w:val="single" w:sz="8" w:space="0" w:color="auto"/>
              <w:left w:val="single" w:sz="8" w:space="0" w:color="auto"/>
              <w:bottom w:val="nil"/>
              <w:right w:val="nil"/>
            </w:tcBorders>
          </w:tcPr>
          <w:p w14:paraId="443EAAD3"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1 (a)</w:t>
            </w:r>
          </w:p>
        </w:tc>
        <w:tc>
          <w:tcPr>
            <w:tcW w:w="1629" w:type="dxa"/>
            <w:tcBorders>
              <w:top w:val="single" w:sz="8" w:space="0" w:color="auto"/>
              <w:left w:val="single" w:sz="8" w:space="0" w:color="auto"/>
              <w:bottom w:val="nil"/>
              <w:right w:val="nil"/>
            </w:tcBorders>
          </w:tcPr>
          <w:p w14:paraId="332C3FF6"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439E9C01"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Example- delete if not required</w:t>
            </w:r>
          </w:p>
          <w:p w14:paraId="36D3B1D3"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7259AEDC"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Involves line management responsibility of between X and X staff</w:t>
            </w:r>
          </w:p>
          <w:p w14:paraId="75962B80"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1D0FB7D3"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r w:rsidRPr="00D73FF9">
              <w:rPr>
                <w:rFonts w:cs="Arial"/>
                <w:i/>
                <w:iCs/>
                <w:noProof/>
                <w:color w:val="000000"/>
                <w:kern w:val="28"/>
                <w:sz w:val="22"/>
                <w:szCs w:val="22"/>
                <w:lang w:eastAsia="en-GB"/>
              </w:rPr>
              <w:t>Involves leading, managing and developing subject or curriculum area/pupil development that covers between x and x no. of year groups.</w:t>
            </w:r>
          </w:p>
          <w:p w14:paraId="7F0BE9E6" w14:textId="77777777" w:rsidR="00DA3EC4" w:rsidRPr="00D73FF9" w:rsidRDefault="00DA3EC4" w:rsidP="002B50C4">
            <w:pPr>
              <w:widowControl w:val="0"/>
              <w:overflowPunct w:val="0"/>
              <w:autoSpaceDE w:val="0"/>
              <w:autoSpaceDN w:val="0"/>
              <w:adjustRightInd w:val="0"/>
              <w:textAlignment w:val="baseline"/>
              <w:rPr>
                <w:rFonts w:cs="Arial"/>
                <w:i/>
                <w:iCs/>
                <w:noProof/>
                <w:color w:val="000000"/>
                <w:kern w:val="28"/>
                <w:lang w:eastAsia="en-GB"/>
              </w:rPr>
            </w:pPr>
          </w:p>
          <w:p w14:paraId="07190B01" w14:textId="77777777" w:rsidR="00DA3EC4" w:rsidRPr="00D73FF9" w:rsidRDefault="00DA3EC4" w:rsidP="002B50C4">
            <w:pPr>
              <w:widowControl w:val="0"/>
              <w:overflowPunct w:val="0"/>
              <w:autoSpaceDE w:val="0"/>
              <w:autoSpaceDN w:val="0"/>
              <w:adjustRightInd w:val="0"/>
              <w:rPr>
                <w:rFonts w:cs="Arial"/>
                <w:color w:val="000000"/>
                <w:kern w:val="28"/>
                <w:lang w:eastAsia="en-GB"/>
              </w:rPr>
            </w:pPr>
            <w:r w:rsidRPr="00D73FF9">
              <w:rPr>
                <w:rFonts w:cs="Arial"/>
                <w:i/>
                <w:iCs/>
                <w:noProof/>
                <w:color w:val="000000"/>
                <w:kern w:val="28"/>
                <w:sz w:val="22"/>
                <w:szCs w:val="22"/>
                <w:lang w:eastAsia="en-GB"/>
              </w:rPr>
              <w:t>Involves leading, developing and enhancing the teaching practice of between x and x no. of staff.</w:t>
            </w:r>
          </w:p>
        </w:tc>
      </w:tr>
      <w:tr w:rsidR="00DA3EC4" w:rsidRPr="00D73FF9" w14:paraId="352BCA85" w14:textId="77777777" w:rsidTr="002B50C4">
        <w:trPr>
          <w:trHeight w:val="349"/>
        </w:trPr>
        <w:tc>
          <w:tcPr>
            <w:tcW w:w="1417" w:type="dxa"/>
            <w:tcBorders>
              <w:top w:val="single" w:sz="8" w:space="0" w:color="auto"/>
              <w:left w:val="single" w:sz="8" w:space="0" w:color="auto"/>
              <w:bottom w:val="nil"/>
              <w:right w:val="nil"/>
            </w:tcBorders>
          </w:tcPr>
          <w:p w14:paraId="1A5B12DA"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1 (b)</w:t>
            </w:r>
          </w:p>
        </w:tc>
        <w:tc>
          <w:tcPr>
            <w:tcW w:w="1629" w:type="dxa"/>
            <w:tcBorders>
              <w:top w:val="single" w:sz="8" w:space="0" w:color="auto"/>
              <w:left w:val="single" w:sz="8" w:space="0" w:color="auto"/>
              <w:bottom w:val="nil"/>
              <w:right w:val="nil"/>
            </w:tcBorders>
          </w:tcPr>
          <w:p w14:paraId="32EEEF1E"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1358150A" w14:textId="77777777" w:rsidR="00DA3EC4" w:rsidRPr="00D73FF9" w:rsidRDefault="00DA3EC4" w:rsidP="002B50C4">
            <w:pPr>
              <w:widowControl w:val="0"/>
              <w:autoSpaceDE w:val="0"/>
              <w:autoSpaceDN w:val="0"/>
              <w:adjustRightInd w:val="0"/>
              <w:rPr>
                <w:rFonts w:cs="Arial"/>
                <w:color w:val="000000"/>
                <w:kern w:val="28"/>
                <w:lang w:eastAsia="en-GB"/>
              </w:rPr>
            </w:pPr>
          </w:p>
        </w:tc>
      </w:tr>
      <w:tr w:rsidR="00DA3EC4" w:rsidRPr="00D73FF9" w14:paraId="0C8AEE33" w14:textId="77777777" w:rsidTr="002B50C4">
        <w:trPr>
          <w:trHeight w:val="349"/>
        </w:trPr>
        <w:tc>
          <w:tcPr>
            <w:tcW w:w="1417" w:type="dxa"/>
            <w:tcBorders>
              <w:top w:val="single" w:sz="8" w:space="0" w:color="auto"/>
              <w:left w:val="single" w:sz="8" w:space="0" w:color="auto"/>
              <w:bottom w:val="nil"/>
              <w:right w:val="nil"/>
            </w:tcBorders>
          </w:tcPr>
          <w:p w14:paraId="6C051865"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1 (c)</w:t>
            </w:r>
          </w:p>
        </w:tc>
        <w:tc>
          <w:tcPr>
            <w:tcW w:w="1629" w:type="dxa"/>
            <w:tcBorders>
              <w:top w:val="single" w:sz="8" w:space="0" w:color="auto"/>
              <w:left w:val="single" w:sz="8" w:space="0" w:color="auto"/>
              <w:bottom w:val="nil"/>
              <w:right w:val="nil"/>
            </w:tcBorders>
          </w:tcPr>
          <w:p w14:paraId="1A85D0DB"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nil"/>
              <w:right w:val="single" w:sz="8" w:space="0" w:color="auto"/>
            </w:tcBorders>
          </w:tcPr>
          <w:p w14:paraId="1AAA2645" w14:textId="77777777" w:rsidR="00DA3EC4" w:rsidRPr="00D73FF9" w:rsidRDefault="00DA3EC4" w:rsidP="002B50C4">
            <w:pPr>
              <w:widowControl w:val="0"/>
              <w:autoSpaceDE w:val="0"/>
              <w:autoSpaceDN w:val="0"/>
              <w:adjustRightInd w:val="0"/>
              <w:rPr>
                <w:rFonts w:cs="Arial"/>
                <w:color w:val="000000"/>
                <w:kern w:val="28"/>
                <w:lang w:eastAsia="en-GB"/>
              </w:rPr>
            </w:pPr>
          </w:p>
        </w:tc>
      </w:tr>
      <w:tr w:rsidR="00DA3EC4" w:rsidRPr="00D73FF9" w14:paraId="154226E5" w14:textId="77777777" w:rsidTr="002B50C4">
        <w:trPr>
          <w:trHeight w:val="339"/>
        </w:trPr>
        <w:tc>
          <w:tcPr>
            <w:tcW w:w="1417" w:type="dxa"/>
            <w:tcBorders>
              <w:top w:val="single" w:sz="8" w:space="0" w:color="auto"/>
              <w:left w:val="single" w:sz="8" w:space="0" w:color="auto"/>
              <w:bottom w:val="single" w:sz="8" w:space="0" w:color="auto"/>
              <w:right w:val="nil"/>
            </w:tcBorders>
          </w:tcPr>
          <w:p w14:paraId="48E0D8CB"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TLR 1 (d)</w:t>
            </w:r>
          </w:p>
        </w:tc>
        <w:tc>
          <w:tcPr>
            <w:tcW w:w="1629" w:type="dxa"/>
            <w:tcBorders>
              <w:top w:val="single" w:sz="8" w:space="0" w:color="auto"/>
              <w:left w:val="single" w:sz="8" w:space="0" w:color="auto"/>
              <w:bottom w:val="single" w:sz="8" w:space="0" w:color="auto"/>
              <w:right w:val="nil"/>
            </w:tcBorders>
          </w:tcPr>
          <w:p w14:paraId="74E9BB69" w14:textId="77777777" w:rsidR="00DA3EC4" w:rsidRPr="00D73FF9" w:rsidRDefault="00DA3EC4" w:rsidP="002B50C4">
            <w:pPr>
              <w:widowControl w:val="0"/>
              <w:overflowPunct w:val="0"/>
              <w:autoSpaceDE w:val="0"/>
              <w:autoSpaceDN w:val="0"/>
              <w:adjustRightInd w:val="0"/>
              <w:textAlignment w:val="baseline"/>
              <w:rPr>
                <w:rFonts w:cs="Arial"/>
                <w:color w:val="000000"/>
                <w:kern w:val="28"/>
                <w:lang w:eastAsia="en-GB"/>
              </w:rPr>
            </w:pPr>
            <w:r w:rsidRPr="00D73FF9">
              <w:rPr>
                <w:rFonts w:cs="Arial"/>
                <w:noProof/>
                <w:color w:val="000000"/>
                <w:kern w:val="28"/>
                <w:sz w:val="20"/>
                <w:szCs w:val="20"/>
                <w:lang w:eastAsia="en-GB"/>
              </w:rPr>
              <w:t>£</w:t>
            </w:r>
          </w:p>
        </w:tc>
        <w:tc>
          <w:tcPr>
            <w:tcW w:w="5812" w:type="dxa"/>
            <w:tcBorders>
              <w:top w:val="single" w:sz="8" w:space="0" w:color="auto"/>
              <w:left w:val="single" w:sz="8" w:space="0" w:color="auto"/>
              <w:bottom w:val="single" w:sz="8" w:space="0" w:color="auto"/>
              <w:right w:val="single" w:sz="8" w:space="0" w:color="auto"/>
            </w:tcBorders>
          </w:tcPr>
          <w:p w14:paraId="45C798EA" w14:textId="77777777" w:rsidR="00DA3EC4" w:rsidRPr="00D73FF9" w:rsidRDefault="00DA3EC4" w:rsidP="002B50C4">
            <w:pPr>
              <w:widowControl w:val="0"/>
              <w:autoSpaceDE w:val="0"/>
              <w:autoSpaceDN w:val="0"/>
              <w:adjustRightInd w:val="0"/>
              <w:rPr>
                <w:rFonts w:cs="Arial"/>
                <w:color w:val="000000"/>
                <w:kern w:val="28"/>
                <w:lang w:eastAsia="en-GB"/>
              </w:rPr>
            </w:pPr>
          </w:p>
        </w:tc>
      </w:tr>
    </w:tbl>
    <w:p w14:paraId="25DAE986" w14:textId="77777777" w:rsidR="00DA3EC4" w:rsidRPr="00D73FF9" w:rsidRDefault="00DA3EC4" w:rsidP="00DA3EC4">
      <w:pPr>
        <w:widowControl w:val="0"/>
        <w:autoSpaceDE w:val="0"/>
        <w:autoSpaceDN w:val="0"/>
        <w:adjustRightInd w:val="0"/>
        <w:rPr>
          <w:rFonts w:cs="Arial"/>
          <w:color w:val="000000"/>
          <w:kern w:val="28"/>
          <w:lang w:eastAsia="en-GB"/>
        </w:rPr>
      </w:pPr>
    </w:p>
    <w:p w14:paraId="5A3D7459" w14:textId="77777777" w:rsidR="00DA3EC4" w:rsidRPr="00D73FF9" w:rsidRDefault="00DA3EC4" w:rsidP="00DA3EC4">
      <w:pPr>
        <w:rPr>
          <w:rFonts w:cs="Arial"/>
          <w:color w:val="000000"/>
          <w:kern w:val="28"/>
          <w:lang w:eastAsia="en-GB"/>
        </w:rPr>
      </w:pPr>
      <w:r>
        <w:rPr>
          <w:rFonts w:cs="Arial"/>
          <w:color w:val="000000"/>
          <w:kern w:val="28"/>
          <w:lang w:eastAsia="en-GB"/>
        </w:rPr>
        <w:br w:type="page"/>
      </w:r>
      <w:r w:rsidRPr="00D73FF9">
        <w:rPr>
          <w:rFonts w:cs="Arial"/>
          <w:color w:val="000000"/>
          <w:kern w:val="28"/>
          <w:lang w:eastAsia="en-GB"/>
        </w:rPr>
        <w:lastRenderedPageBreak/>
        <w:t xml:space="preserve">Unqualified Teachers, Leading Practitioners and Leadership Group are not eligible for </w:t>
      </w:r>
      <w:r>
        <w:rPr>
          <w:rFonts w:cs="Arial"/>
          <w:color w:val="000000"/>
          <w:kern w:val="28"/>
          <w:lang w:eastAsia="en-GB"/>
        </w:rPr>
        <w:t>TLR payments.</w:t>
      </w:r>
    </w:p>
    <w:p w14:paraId="02A55CCB" w14:textId="77777777" w:rsidR="00DA3EC4" w:rsidRPr="00D73FF9" w:rsidRDefault="00DA3EC4" w:rsidP="00DA3EC4">
      <w:pPr>
        <w:widowControl w:val="0"/>
        <w:tabs>
          <w:tab w:val="left" w:pos="720"/>
          <w:tab w:val="left" w:pos="794"/>
        </w:tabs>
        <w:overflowPunct w:val="0"/>
        <w:autoSpaceDE w:val="0"/>
        <w:autoSpaceDN w:val="0"/>
        <w:adjustRightInd w:val="0"/>
        <w:textAlignment w:val="baseline"/>
        <w:rPr>
          <w:rFonts w:cs="Arial"/>
          <w:color w:val="000000"/>
          <w:kern w:val="28"/>
          <w:lang w:eastAsia="en-GB"/>
        </w:rPr>
      </w:pPr>
    </w:p>
    <w:p w14:paraId="1CE57EC9" w14:textId="77777777" w:rsidR="00DA3EC4" w:rsidRPr="00BD4E35" w:rsidRDefault="00DA3EC4" w:rsidP="00DA3EC4">
      <w:pPr>
        <w:widowControl w:val="0"/>
        <w:tabs>
          <w:tab w:val="left" w:pos="1276"/>
        </w:tabs>
        <w:overflowPunct w:val="0"/>
        <w:autoSpaceDE w:val="0"/>
        <w:autoSpaceDN w:val="0"/>
        <w:adjustRightInd w:val="0"/>
        <w:ind w:left="709" w:firstLine="11"/>
        <w:textAlignment w:val="baseline"/>
        <w:rPr>
          <w:b/>
        </w:rPr>
      </w:pPr>
      <w:r w:rsidRPr="00BD4E35">
        <w:rPr>
          <w:b/>
        </w:rPr>
        <w:t>5</w:t>
      </w:r>
      <w:r w:rsidRPr="00BD4E35">
        <w:rPr>
          <w:b/>
        </w:rPr>
        <w:tab/>
        <w:t>Unqualified Teachers</w:t>
      </w:r>
    </w:p>
    <w:p w14:paraId="2B3DB0DA" w14:textId="77777777" w:rsidR="00DA3EC4" w:rsidRPr="00D73FF9" w:rsidRDefault="00DA3EC4" w:rsidP="00DA3EC4">
      <w:pPr>
        <w:widowControl w:val="0"/>
        <w:tabs>
          <w:tab w:val="left" w:pos="720"/>
          <w:tab w:val="left" w:pos="794"/>
        </w:tabs>
        <w:overflowPunct w:val="0"/>
        <w:autoSpaceDE w:val="0"/>
        <w:autoSpaceDN w:val="0"/>
        <w:adjustRightInd w:val="0"/>
        <w:textAlignment w:val="baseline"/>
        <w:rPr>
          <w:rFonts w:cs="Arial"/>
          <w:b/>
          <w:color w:val="000000"/>
          <w:kern w:val="28"/>
          <w:lang w:eastAsia="en-GB"/>
        </w:rPr>
      </w:pPr>
    </w:p>
    <w:p w14:paraId="78B65EC7" w14:textId="77777777" w:rsidR="00DA3EC4" w:rsidRPr="00BD4E35" w:rsidRDefault="00DA3EC4" w:rsidP="00DA3EC4">
      <w:pPr>
        <w:ind w:left="709"/>
      </w:pPr>
      <w:r w:rsidRPr="00BD4E35">
        <w:t>Where a school is unable to recruit a qualified teacher, it may recruit an unqualified teacher.</w:t>
      </w:r>
    </w:p>
    <w:p w14:paraId="075EF25B" w14:textId="77777777" w:rsidR="00DA3EC4" w:rsidRPr="00BD4E35" w:rsidRDefault="00DA3EC4" w:rsidP="00DA3EC4">
      <w:pPr>
        <w:ind w:left="709"/>
      </w:pPr>
    </w:p>
    <w:p w14:paraId="60843C7D" w14:textId="77777777" w:rsidR="00DA3EC4" w:rsidRPr="00BD4E35" w:rsidRDefault="00DA3EC4" w:rsidP="00DA3EC4">
      <w:pPr>
        <w:ind w:left="709"/>
      </w:pPr>
      <w:r w:rsidRPr="00BD4E35">
        <w:t>Unqualified Teachers on the Unqualified Pay Range will be paid on a pay point wi</w:t>
      </w:r>
      <w:r>
        <w:t>thin the Unqualified Pay Range.</w:t>
      </w:r>
    </w:p>
    <w:p w14:paraId="4C11606D" w14:textId="77777777" w:rsidR="00DA3EC4" w:rsidRPr="00BD4E35" w:rsidRDefault="00DA3EC4" w:rsidP="00DA3EC4">
      <w:pPr>
        <w:ind w:left="709"/>
      </w:pPr>
    </w:p>
    <w:p w14:paraId="51AD0758" w14:textId="77777777" w:rsidR="00DA3EC4" w:rsidRPr="00D73FF9" w:rsidRDefault="00DA3EC4" w:rsidP="00DA3EC4">
      <w:pPr>
        <w:ind w:left="709"/>
        <w:rPr>
          <w:rFonts w:cs="Arial"/>
          <w:bCs/>
          <w:iCs/>
          <w:color w:val="000000"/>
          <w:kern w:val="28"/>
          <w:lang w:eastAsia="en-GB"/>
        </w:rPr>
      </w:pPr>
      <w:r w:rsidRPr="00BD4E35">
        <w:t>Pay progression will be awarded following a successful performance management/appraisal review.  Reviews will be deemed successful unless significant concerns about standards of performance have been raised in writing with the teacher during the annual performance management/appraisal cycle and have not been sufficiently addressed through</w:t>
      </w:r>
      <w:r w:rsidRPr="00D73FF9">
        <w:rPr>
          <w:rFonts w:cs="Arial"/>
          <w:bCs/>
          <w:iCs/>
          <w:color w:val="000000"/>
          <w:kern w:val="28"/>
          <w:lang w:eastAsia="en-GB"/>
        </w:rPr>
        <w:t xml:space="preserve"> support provided by the school.</w:t>
      </w:r>
    </w:p>
    <w:p w14:paraId="75FF9B53" w14:textId="77777777" w:rsidR="00DA3EC4" w:rsidRPr="00D73FF9" w:rsidRDefault="00DA3EC4" w:rsidP="00DA3EC4">
      <w:pPr>
        <w:ind w:left="709"/>
        <w:rPr>
          <w:rFonts w:cs="Arial"/>
          <w:bCs/>
          <w:iCs/>
          <w:color w:val="000000"/>
          <w:kern w:val="28"/>
          <w:lang w:eastAsia="en-GB"/>
        </w:rPr>
      </w:pPr>
    </w:p>
    <w:p w14:paraId="69F6AF9E" w14:textId="77777777" w:rsidR="00DA3EC4" w:rsidRPr="00BD4E35" w:rsidRDefault="00DA3EC4" w:rsidP="00DA3EC4">
      <w:pPr>
        <w:ind w:left="709"/>
      </w:pPr>
      <w:r w:rsidRPr="00BD4E35">
        <w:t>To complete a year’s service an unqualified teacher must be employed for a minimum of 26 weeks on a full or part-time basis during the academic year.</w:t>
      </w:r>
    </w:p>
    <w:p w14:paraId="37BC32F7" w14:textId="77777777" w:rsidR="00DA3EC4" w:rsidRPr="00BD4E35" w:rsidRDefault="00DA3EC4" w:rsidP="00DA3EC4">
      <w:pPr>
        <w:ind w:left="709"/>
      </w:pPr>
    </w:p>
    <w:p w14:paraId="49FBFD27" w14:textId="77777777" w:rsidR="00DA3EC4" w:rsidRPr="00BD4E35" w:rsidRDefault="00DA3EC4" w:rsidP="00DA3EC4">
      <w:pPr>
        <w:ind w:left="709"/>
      </w:pPr>
      <w:r w:rsidRPr="00BD4E35">
        <w:t xml:space="preserve">Governors may withhold pay progression where performance during the previous academic year is deemed to have been unsatisfactory.  In such cases the unqualified teacher will be notified in writing before the end of the academic year that the Governors are considering such action before they make a final determination.  The Governors may at a later date decide to reinstate the pay progression where they consider it appropriate to do so. </w:t>
      </w:r>
    </w:p>
    <w:p w14:paraId="632BAFAF" w14:textId="77777777" w:rsidR="00DA3EC4" w:rsidRPr="00BD4E35" w:rsidRDefault="00DA3EC4" w:rsidP="00DA3EC4">
      <w:pPr>
        <w:ind w:left="709"/>
        <w:rPr>
          <w:rFonts w:cs="Arial"/>
          <w:bCs/>
          <w:iCs/>
          <w:color w:val="000000"/>
          <w:kern w:val="28"/>
          <w:lang w:eastAsia="en-GB"/>
        </w:rPr>
      </w:pPr>
    </w:p>
    <w:p w14:paraId="1DFFC9B5" w14:textId="77777777" w:rsidR="00DA3EC4" w:rsidRPr="00D73FF9" w:rsidRDefault="00DA3EC4" w:rsidP="00DA3EC4">
      <w:pPr>
        <w:widowControl w:val="0"/>
        <w:pBdr>
          <w:top w:val="single" w:sz="18" w:space="1" w:color="auto"/>
          <w:left w:val="single" w:sz="18" w:space="31" w:color="auto"/>
          <w:bottom w:val="single" w:sz="18" w:space="1" w:color="auto"/>
          <w:right w:val="single" w:sz="18" w:space="4" w:color="auto"/>
        </w:pBdr>
        <w:shd w:val="clear" w:color="auto" w:fill="D9D9D9"/>
        <w:overflowPunct w:val="0"/>
        <w:autoSpaceDE w:val="0"/>
        <w:autoSpaceDN w:val="0"/>
        <w:adjustRightInd w:val="0"/>
        <w:ind w:left="1440"/>
        <w:textAlignment w:val="baseline"/>
        <w:rPr>
          <w:rFonts w:cs="Arial"/>
          <w:bCs/>
          <w:i/>
          <w:iCs/>
          <w:color w:val="000000"/>
          <w:kern w:val="28"/>
          <w:lang w:eastAsia="en-GB"/>
        </w:rPr>
      </w:pPr>
      <w:r w:rsidRPr="00D73FF9">
        <w:rPr>
          <w:rFonts w:cs="Arial"/>
          <w:bCs/>
          <w:i/>
          <w:iCs/>
          <w:color w:val="000000"/>
          <w:kern w:val="28"/>
          <w:lang w:eastAsia="en-GB"/>
        </w:rPr>
        <w:t>NB. The points in this section are suggestions only.  Governors have complete discretion as to how points are awarded to UQ teachers.</w:t>
      </w:r>
    </w:p>
    <w:p w14:paraId="78E9E544" w14:textId="77777777" w:rsidR="00DA3EC4" w:rsidRPr="00D73FF9" w:rsidRDefault="00DA3EC4" w:rsidP="00DA3EC4">
      <w:pPr>
        <w:ind w:left="709"/>
        <w:rPr>
          <w:rFonts w:cs="Arial"/>
          <w:color w:val="000000"/>
          <w:kern w:val="28"/>
          <w:lang w:eastAsia="en-GB"/>
        </w:rPr>
      </w:pPr>
    </w:p>
    <w:p w14:paraId="400D4A9A" w14:textId="77777777" w:rsidR="00DA3EC4" w:rsidRPr="00D73FF9" w:rsidRDefault="00DA3EC4" w:rsidP="00DA3EC4">
      <w:pPr>
        <w:ind w:left="709"/>
        <w:rPr>
          <w:rFonts w:cs="Arial"/>
          <w:bCs/>
          <w:color w:val="000000"/>
          <w:kern w:val="28"/>
          <w:lang w:eastAsia="en-GB"/>
        </w:rPr>
      </w:pPr>
      <w:r w:rsidRPr="00D73FF9">
        <w:rPr>
          <w:rFonts w:cs="Arial"/>
          <w:bCs/>
          <w:color w:val="000000"/>
          <w:kern w:val="28"/>
          <w:lang w:eastAsia="en-GB"/>
        </w:rPr>
        <w:t xml:space="preserve">Qualifications: </w:t>
      </w:r>
    </w:p>
    <w:p w14:paraId="58F3DB2C" w14:textId="77777777" w:rsidR="00DA3EC4" w:rsidRPr="00D73FF9" w:rsidRDefault="00DA3EC4" w:rsidP="00DA3EC4">
      <w:pPr>
        <w:ind w:left="709"/>
        <w:rPr>
          <w:rFonts w:cs="Arial"/>
          <w:bCs/>
          <w:color w:val="000000"/>
          <w:kern w:val="28"/>
          <w:lang w:eastAsia="en-GB"/>
        </w:rPr>
      </w:pPr>
    </w:p>
    <w:p w14:paraId="1E2C1009"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 xml:space="preserve">Two points for a recognised overseas teaching qualification. </w:t>
      </w:r>
    </w:p>
    <w:p w14:paraId="1B6FF613" w14:textId="77777777" w:rsidR="00DA3EC4" w:rsidRDefault="00DA3EC4" w:rsidP="00DA3EC4">
      <w:pPr>
        <w:pStyle w:val="ListParagraph"/>
        <w:spacing w:line="240" w:lineRule="auto"/>
        <w:ind w:left="1134"/>
        <w:rPr>
          <w:rFonts w:ascii="Arial" w:hAnsi="Arial" w:cs="Arial"/>
          <w:sz w:val="24"/>
          <w:szCs w:val="24"/>
        </w:rPr>
      </w:pPr>
    </w:p>
    <w:p w14:paraId="313FF159"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Two points for a recognised post-16 teaching qualification.</w:t>
      </w:r>
    </w:p>
    <w:p w14:paraId="7D1AB0E1" w14:textId="77777777" w:rsidR="00DA3EC4" w:rsidRPr="00BD4E35" w:rsidRDefault="00DA3EC4" w:rsidP="00DA3EC4">
      <w:pPr>
        <w:pStyle w:val="ListParagraph"/>
        <w:spacing w:line="240" w:lineRule="auto"/>
        <w:ind w:left="1134"/>
        <w:rPr>
          <w:rFonts w:ascii="Arial" w:hAnsi="Arial" w:cs="Arial"/>
          <w:sz w:val="24"/>
          <w:szCs w:val="24"/>
        </w:rPr>
      </w:pPr>
    </w:p>
    <w:p w14:paraId="0400A7DF" w14:textId="77777777" w:rsidR="00DA3EC4" w:rsidRPr="00BD4E35" w:rsidRDefault="00DA3EC4" w:rsidP="00DA3EC4">
      <w:pPr>
        <w:pStyle w:val="ListParagraph"/>
        <w:numPr>
          <w:ilvl w:val="0"/>
          <w:numId w:val="5"/>
        </w:numPr>
        <w:spacing w:line="240" w:lineRule="auto"/>
        <w:ind w:left="1134" w:hanging="425"/>
        <w:rPr>
          <w:rFonts w:ascii="Arial" w:hAnsi="Arial" w:cs="Arial"/>
          <w:sz w:val="24"/>
          <w:szCs w:val="24"/>
        </w:rPr>
      </w:pPr>
      <w:r w:rsidRPr="00BD4E35">
        <w:rPr>
          <w:rFonts w:ascii="Arial" w:hAnsi="Arial" w:cs="Arial"/>
          <w:sz w:val="24"/>
          <w:szCs w:val="24"/>
        </w:rPr>
        <w:t>Two points for a recognised qualification relevant to their subject area.</w:t>
      </w:r>
    </w:p>
    <w:p w14:paraId="2834BA81" w14:textId="77777777" w:rsidR="00DA3EC4" w:rsidRPr="00D73FF9" w:rsidRDefault="00DA3EC4" w:rsidP="00DA3EC4">
      <w:pPr>
        <w:ind w:left="709"/>
        <w:rPr>
          <w:rFonts w:cs="Arial"/>
          <w:bCs/>
          <w:color w:val="000000"/>
          <w:kern w:val="28"/>
          <w:lang w:eastAsia="en-GB"/>
        </w:rPr>
      </w:pPr>
    </w:p>
    <w:p w14:paraId="09E3ABF3"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r w:rsidRPr="00D73FF9">
        <w:rPr>
          <w:rFonts w:cs="Arial"/>
          <w:bCs/>
          <w:color w:val="000000"/>
          <w:kern w:val="28"/>
          <w:lang w:eastAsia="en-GB"/>
        </w:rPr>
        <w:t>The Governing Body will pay an unqualified teacher on one of the employment based routes into teaching on the unqualified teacher pay range, other than in exceptional circumstances.</w:t>
      </w:r>
    </w:p>
    <w:p w14:paraId="7E484EE2"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18"/>
        <w:textAlignment w:val="baseline"/>
        <w:rPr>
          <w:rFonts w:cs="Arial"/>
          <w:bCs/>
          <w:color w:val="000000"/>
          <w:kern w:val="28"/>
          <w:sz w:val="22"/>
          <w:szCs w:val="22"/>
          <w:lang w:eastAsia="en-GB"/>
        </w:rPr>
      </w:pPr>
    </w:p>
    <w:p w14:paraId="37072A7D"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With regard to non-teaching experience, the Governors will consider its value to the post held and decide on an individual basis whether or not to grant points for that experience.</w:t>
      </w:r>
    </w:p>
    <w:p w14:paraId="28F5D6F4"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18"/>
        <w:textAlignment w:val="baseline"/>
        <w:rPr>
          <w:rFonts w:cs="Arial"/>
          <w:bCs/>
          <w:color w:val="000000"/>
          <w:kern w:val="28"/>
          <w:lang w:eastAsia="en-GB"/>
        </w:rPr>
      </w:pPr>
    </w:p>
    <w:p w14:paraId="7A440470"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Allowance payable to unqualified teachers</w:t>
      </w:r>
    </w:p>
    <w:p w14:paraId="1E6B2690" w14:textId="77777777" w:rsidR="00DA3EC4" w:rsidRPr="00D73FF9" w:rsidRDefault="00DA3EC4" w:rsidP="00DA3EC4">
      <w:pPr>
        <w:autoSpaceDE w:val="0"/>
        <w:autoSpaceDN w:val="0"/>
        <w:adjustRightInd w:val="0"/>
        <w:rPr>
          <w:rFonts w:cs="Arial"/>
          <w:color w:val="000000"/>
          <w:lang w:eastAsia="en-GB"/>
        </w:rPr>
      </w:pPr>
    </w:p>
    <w:p w14:paraId="0FB32F1E" w14:textId="77777777" w:rsidR="00DA3EC4" w:rsidRPr="00D73FF9" w:rsidRDefault="00DA3EC4" w:rsidP="00DA3EC4">
      <w:pPr>
        <w:autoSpaceDE w:val="0"/>
        <w:autoSpaceDN w:val="0"/>
        <w:adjustRightInd w:val="0"/>
        <w:spacing w:after="221"/>
        <w:ind w:left="720"/>
        <w:rPr>
          <w:rFonts w:cs="Arial"/>
          <w:color w:val="000000"/>
          <w:lang w:eastAsia="en-GB"/>
        </w:rPr>
      </w:pPr>
      <w:r w:rsidRPr="00D73FF9">
        <w:rPr>
          <w:rFonts w:cs="Arial"/>
          <w:color w:val="000000"/>
          <w:lang w:eastAsia="en-GB"/>
        </w:rPr>
        <w:lastRenderedPageBreak/>
        <w:t xml:space="preserve">The relevant body may determine that such additional allowance as it considers appropriate is to be paid to an unqualified teacher where it considers, in the context of its staffing structure and pay policy, that the teacher has: </w:t>
      </w:r>
    </w:p>
    <w:p w14:paraId="68234C57" w14:textId="77777777" w:rsidR="00DA3EC4" w:rsidRPr="00D73FF9" w:rsidRDefault="00DA3EC4" w:rsidP="00DA3EC4">
      <w:pPr>
        <w:autoSpaceDE w:val="0"/>
        <w:autoSpaceDN w:val="0"/>
        <w:adjustRightInd w:val="0"/>
        <w:spacing w:after="101"/>
        <w:ind w:left="1440" w:hanging="720"/>
        <w:rPr>
          <w:rFonts w:cs="Arial"/>
          <w:color w:val="000000"/>
          <w:lang w:eastAsia="en-GB"/>
        </w:rPr>
      </w:pPr>
      <w:r>
        <w:rPr>
          <w:rFonts w:cs="Arial"/>
          <w:color w:val="000000"/>
          <w:lang w:eastAsia="en-GB"/>
        </w:rPr>
        <w:t>a)</w:t>
      </w:r>
      <w:r>
        <w:rPr>
          <w:rFonts w:cs="Arial"/>
          <w:color w:val="000000"/>
          <w:lang w:eastAsia="en-GB"/>
        </w:rPr>
        <w:tab/>
      </w:r>
      <w:r w:rsidRPr="00D73FF9">
        <w:rPr>
          <w:rFonts w:cs="Arial"/>
          <w:color w:val="000000"/>
          <w:lang w:eastAsia="en-GB"/>
        </w:rPr>
        <w:t xml:space="preserve">taken on a sustained additional responsibility which: </w:t>
      </w:r>
      <w:proofErr w:type="spellStart"/>
      <w:r w:rsidRPr="00D73FF9">
        <w:rPr>
          <w:rFonts w:cs="Arial"/>
          <w:color w:val="000000"/>
          <w:lang w:eastAsia="en-GB"/>
        </w:rPr>
        <w:t>i</w:t>
      </w:r>
      <w:proofErr w:type="spellEnd"/>
      <w:r w:rsidRPr="00D73FF9">
        <w:rPr>
          <w:rFonts w:cs="Arial"/>
          <w:color w:val="000000"/>
          <w:lang w:eastAsia="en-GB"/>
        </w:rPr>
        <w:t xml:space="preserve">. is focused on teaching and learning; and ii. requires the exercise of a teacher’s professional skills and judgment; </w:t>
      </w:r>
    </w:p>
    <w:p w14:paraId="2D349985" w14:textId="77777777" w:rsidR="00DA3EC4" w:rsidRDefault="00DA3EC4" w:rsidP="00DA3EC4">
      <w:pPr>
        <w:autoSpaceDE w:val="0"/>
        <w:autoSpaceDN w:val="0"/>
        <w:adjustRightInd w:val="0"/>
        <w:spacing w:after="101"/>
        <w:ind w:left="1418"/>
        <w:rPr>
          <w:rFonts w:cs="Arial"/>
          <w:color w:val="000000"/>
          <w:lang w:eastAsia="en-GB"/>
        </w:rPr>
      </w:pPr>
    </w:p>
    <w:p w14:paraId="55F25D14" w14:textId="77777777" w:rsidR="00DA3EC4" w:rsidRPr="00D73FF9" w:rsidRDefault="00DA3EC4" w:rsidP="00DA3EC4">
      <w:pPr>
        <w:autoSpaceDE w:val="0"/>
        <w:autoSpaceDN w:val="0"/>
        <w:adjustRightInd w:val="0"/>
        <w:spacing w:after="101"/>
        <w:ind w:left="1418"/>
        <w:rPr>
          <w:rFonts w:cs="Arial"/>
          <w:color w:val="000000"/>
          <w:lang w:eastAsia="en-GB"/>
        </w:rPr>
      </w:pPr>
      <w:r w:rsidRPr="00D73FF9">
        <w:rPr>
          <w:rFonts w:cs="Arial"/>
          <w:color w:val="000000"/>
          <w:lang w:eastAsia="en-GB"/>
        </w:rPr>
        <w:t xml:space="preserve">or </w:t>
      </w:r>
    </w:p>
    <w:p w14:paraId="4DE9B955" w14:textId="77777777" w:rsidR="00DA3EC4" w:rsidRPr="00D73FF9" w:rsidRDefault="00DA3EC4" w:rsidP="00DA3EC4">
      <w:pPr>
        <w:autoSpaceDE w:val="0"/>
        <w:autoSpaceDN w:val="0"/>
        <w:adjustRightInd w:val="0"/>
        <w:ind w:left="1418"/>
        <w:rPr>
          <w:rFonts w:cs="Arial"/>
          <w:color w:val="000000"/>
          <w:lang w:eastAsia="en-GB"/>
        </w:rPr>
      </w:pPr>
    </w:p>
    <w:p w14:paraId="1A77CF64" w14:textId="77777777" w:rsidR="00DA3EC4" w:rsidRPr="00D73FF9" w:rsidRDefault="00DA3EC4" w:rsidP="00DA3EC4">
      <w:pPr>
        <w:autoSpaceDE w:val="0"/>
        <w:autoSpaceDN w:val="0"/>
        <w:adjustRightInd w:val="0"/>
        <w:spacing w:after="101"/>
        <w:ind w:left="1440" w:hanging="720"/>
        <w:rPr>
          <w:rFonts w:cs="Arial"/>
          <w:color w:val="000000"/>
          <w:lang w:eastAsia="en-GB"/>
        </w:rPr>
      </w:pPr>
      <w:r>
        <w:rPr>
          <w:rFonts w:cs="Arial"/>
          <w:color w:val="000000"/>
          <w:lang w:eastAsia="en-GB"/>
        </w:rPr>
        <w:t>b)</w:t>
      </w:r>
      <w:r>
        <w:rPr>
          <w:rFonts w:cs="Arial"/>
          <w:color w:val="000000"/>
          <w:lang w:eastAsia="en-GB"/>
        </w:rPr>
        <w:tab/>
      </w:r>
      <w:r w:rsidRPr="00D73FF9">
        <w:rPr>
          <w:rFonts w:cs="Arial"/>
          <w:color w:val="000000"/>
          <w:lang w:eastAsia="en-GB"/>
        </w:rPr>
        <w:t xml:space="preserve">qualifications or experience which bring added value to the role being undertaken. </w:t>
      </w:r>
    </w:p>
    <w:p w14:paraId="015BFD2F"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410C9CFC" w14:textId="77777777" w:rsidR="00DA3EC4" w:rsidRPr="00BD4E35" w:rsidRDefault="00DA3EC4" w:rsidP="00DA3EC4">
      <w:pPr>
        <w:widowControl w:val="0"/>
        <w:tabs>
          <w:tab w:val="left" w:pos="1276"/>
        </w:tabs>
        <w:overflowPunct w:val="0"/>
        <w:autoSpaceDE w:val="0"/>
        <w:autoSpaceDN w:val="0"/>
        <w:adjustRightInd w:val="0"/>
        <w:ind w:left="709" w:firstLine="11"/>
        <w:textAlignment w:val="baseline"/>
        <w:rPr>
          <w:b/>
        </w:rPr>
      </w:pPr>
      <w:r w:rsidRPr="00BD4E35">
        <w:rPr>
          <w:b/>
        </w:rPr>
        <w:t>6</w:t>
      </w:r>
      <w:r w:rsidRPr="00BD4E35">
        <w:rPr>
          <w:b/>
        </w:rPr>
        <w:tab/>
        <w:t>Recruitment and Retention Incentives</w:t>
      </w:r>
    </w:p>
    <w:p w14:paraId="1BEF5022" w14:textId="77777777" w:rsidR="00DA3EC4" w:rsidRPr="00BD4E35" w:rsidRDefault="00DA3EC4" w:rsidP="00DA3EC4"/>
    <w:p w14:paraId="46E1EC76" w14:textId="77777777" w:rsidR="00DA3EC4" w:rsidRPr="00BD4E35" w:rsidRDefault="00DA3EC4" w:rsidP="00DA3EC4">
      <w:pPr>
        <w:ind w:left="720"/>
      </w:pPr>
      <w:r w:rsidRPr="00BD4E35">
        <w:t xml:space="preserve">Where it deems that there is a strong case to do so, the Governing Body will pay recruitment awards and retention awards to teachers Retention awards may be extended in “exceptional circumstances”.  The value of any award will be determined on an ad hoc basis. </w:t>
      </w:r>
    </w:p>
    <w:p w14:paraId="643948FA" w14:textId="77777777" w:rsidR="00DA3EC4" w:rsidRPr="00BD4E35" w:rsidRDefault="00DA3EC4" w:rsidP="00DA3EC4"/>
    <w:p w14:paraId="04B17E0F" w14:textId="77777777" w:rsidR="00DA3EC4" w:rsidRPr="00D73FF9" w:rsidRDefault="00DA3EC4" w:rsidP="00DA3EC4">
      <w:pPr>
        <w:ind w:left="720"/>
        <w:rPr>
          <w:rFonts w:cs="Arial"/>
          <w:bCs/>
          <w:color w:val="000000"/>
          <w:kern w:val="28"/>
          <w:lang w:eastAsia="en-GB"/>
        </w:rPr>
      </w:pPr>
      <w:r w:rsidRPr="00D73FF9">
        <w:rPr>
          <w:rFonts w:cs="Arial"/>
          <w:kern w:val="28"/>
        </w:rPr>
        <w:t xml:space="preserve">A </w:t>
      </w:r>
      <w:r w:rsidRPr="00D73FF9">
        <w:rPr>
          <w:rFonts w:cs="Arial"/>
          <w:kern w:val="28"/>
          <w:lang w:eastAsia="en-GB"/>
        </w:rPr>
        <w:t>salary advance scheme for a rental deposit may be one of a number of tools that schools may wish to consider using to support recruitment or retention.</w:t>
      </w:r>
    </w:p>
    <w:p w14:paraId="283DB3C2"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6225D6B1" w14:textId="77777777" w:rsidR="00DA3EC4" w:rsidRPr="00D73FF9" w:rsidRDefault="00DA3EC4" w:rsidP="00DA3EC4">
      <w:pPr>
        <w:widowControl w:val="0"/>
        <w:pBdr>
          <w:top w:val="single" w:sz="18" w:space="1" w:color="auto"/>
          <w:left w:val="single" w:sz="18" w:space="4" w:color="auto"/>
          <w:bottom w:val="single" w:sz="18" w:space="1" w:color="auto"/>
          <w:right w:val="single" w:sz="18" w:space="4" w:color="auto"/>
        </w:pBdr>
        <w:shd w:val="clear" w:color="auto" w:fill="D9D9D9"/>
        <w:overflowPunct w:val="0"/>
        <w:autoSpaceDE w:val="0"/>
        <w:autoSpaceDN w:val="0"/>
        <w:adjustRightInd w:val="0"/>
        <w:ind w:left="575"/>
        <w:jc w:val="both"/>
        <w:textAlignment w:val="baseline"/>
        <w:rPr>
          <w:rFonts w:cs="Arial"/>
          <w:bCs/>
          <w:i/>
          <w:color w:val="000000"/>
          <w:kern w:val="28"/>
          <w:lang w:eastAsia="en-GB"/>
        </w:rPr>
      </w:pPr>
      <w:r w:rsidRPr="00ED4A1A">
        <w:rPr>
          <w:rFonts w:cs="Arial"/>
          <w:bCs/>
          <w:i/>
          <w:color w:val="000000"/>
          <w:kern w:val="28"/>
          <w:lang w:eastAsia="en-GB"/>
        </w:rPr>
        <w:t>I</w:t>
      </w:r>
      <w:r w:rsidRPr="00D73FF9">
        <w:rPr>
          <w:rFonts w:cs="Arial"/>
          <w:bCs/>
          <w:i/>
          <w:color w:val="000000"/>
          <w:kern w:val="28"/>
          <w:lang w:eastAsia="en-GB"/>
        </w:rPr>
        <w:t>nsert details of other benefits payable, such as support for travel costs, care of dependants etc, amount and circumstances</w:t>
      </w:r>
    </w:p>
    <w:p w14:paraId="60AA2D80"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7BA0623C" w14:textId="77777777" w:rsidR="00DA3EC4" w:rsidRPr="00D73FF9" w:rsidRDefault="00DA3EC4" w:rsidP="00DA3EC4">
      <w:pPr>
        <w:ind w:left="720"/>
        <w:rPr>
          <w:rFonts w:cs="Arial"/>
          <w:bCs/>
          <w:color w:val="000000"/>
          <w:kern w:val="28"/>
          <w:lang w:eastAsia="en-GB"/>
        </w:rPr>
      </w:pPr>
      <w:r w:rsidRPr="00D73FF9">
        <w:rPr>
          <w:rFonts w:cs="Arial"/>
          <w:bCs/>
          <w:color w:val="000000"/>
          <w:kern w:val="28"/>
          <w:lang w:eastAsia="en-GB"/>
        </w:rPr>
        <w:t>It should be made clear at the outset the expected duration of any recruitment/retention allowance and the review date after which they may be withdrawn.</w:t>
      </w:r>
    </w:p>
    <w:p w14:paraId="52E596B9" w14:textId="77777777" w:rsidR="00DA3EC4" w:rsidRPr="00D73FF9" w:rsidRDefault="00DA3EC4" w:rsidP="00DA3EC4">
      <w:pPr>
        <w:widowControl w:val="0"/>
        <w:overflowPunct w:val="0"/>
        <w:autoSpaceDE w:val="0"/>
        <w:autoSpaceDN w:val="0"/>
        <w:adjustRightInd w:val="0"/>
        <w:ind w:left="575"/>
        <w:jc w:val="both"/>
        <w:textAlignment w:val="baseline"/>
        <w:rPr>
          <w:rFonts w:cs="Arial"/>
          <w:bCs/>
          <w:color w:val="000000"/>
          <w:kern w:val="28"/>
          <w:lang w:eastAsia="en-GB"/>
        </w:rPr>
      </w:pPr>
    </w:p>
    <w:p w14:paraId="4CD42C05" w14:textId="77777777" w:rsidR="00DA3EC4" w:rsidRPr="00D73FF9" w:rsidRDefault="00DA3EC4" w:rsidP="00DA3EC4">
      <w:pPr>
        <w:ind w:left="720"/>
        <w:rPr>
          <w:rFonts w:cs="Arial"/>
          <w:bCs/>
          <w:color w:val="000000"/>
          <w:kern w:val="28"/>
          <w:lang w:eastAsia="en-GB"/>
        </w:rPr>
      </w:pPr>
      <w:r w:rsidRPr="00D73FF9">
        <w:rPr>
          <w:rFonts w:cs="Arial"/>
          <w:bCs/>
          <w:color w:val="000000"/>
          <w:kern w:val="28"/>
          <w:lang w:eastAsia="en-GB"/>
        </w:rPr>
        <w:t>The Governing Body will review the level of payment annually.</w:t>
      </w:r>
    </w:p>
    <w:p w14:paraId="02A99C7A" w14:textId="77777777" w:rsidR="00DA3EC4" w:rsidRPr="00D73FF9" w:rsidRDefault="00DA3EC4" w:rsidP="00DA3EC4">
      <w:pPr>
        <w:widowControl w:val="0"/>
        <w:overflowPunct w:val="0"/>
        <w:autoSpaceDE w:val="0"/>
        <w:autoSpaceDN w:val="0"/>
        <w:adjustRightInd w:val="0"/>
        <w:ind w:left="575"/>
        <w:jc w:val="both"/>
        <w:textAlignment w:val="baseline"/>
        <w:rPr>
          <w:rFonts w:cs="Arial"/>
          <w:bCs/>
          <w:color w:val="000000"/>
          <w:kern w:val="28"/>
          <w:lang w:eastAsia="en-GB"/>
        </w:rPr>
      </w:pPr>
    </w:p>
    <w:p w14:paraId="3FE4B3EF" w14:textId="77777777" w:rsidR="00DA3EC4" w:rsidRPr="00D73FF9" w:rsidRDefault="00DA3EC4" w:rsidP="00DA3EC4">
      <w:pPr>
        <w:ind w:left="720"/>
        <w:rPr>
          <w:rFonts w:cs="Arial"/>
          <w:b/>
          <w:bCs/>
          <w:color w:val="000000"/>
          <w:kern w:val="28"/>
          <w:lang w:eastAsia="en-GB"/>
        </w:rPr>
      </w:pPr>
      <w:r w:rsidRPr="00D73FF9">
        <w:rPr>
          <w:rFonts w:cs="Arial"/>
          <w:bCs/>
          <w:color w:val="000000"/>
          <w:kern w:val="28"/>
          <w:lang w:eastAsia="en-GB"/>
        </w:rPr>
        <w:t xml:space="preserve">Head Teachers, Deputy </w:t>
      </w:r>
      <w:r>
        <w:rPr>
          <w:rFonts w:cs="Arial"/>
          <w:bCs/>
          <w:color w:val="000000"/>
          <w:kern w:val="28"/>
          <w:lang w:eastAsia="en-GB"/>
        </w:rPr>
        <w:t>H</w:t>
      </w:r>
      <w:r w:rsidRPr="00D73FF9">
        <w:rPr>
          <w:rFonts w:cs="Arial"/>
          <w:bCs/>
          <w:color w:val="000000"/>
          <w:kern w:val="28"/>
          <w:lang w:eastAsia="en-GB"/>
        </w:rPr>
        <w:t>ead</w:t>
      </w:r>
      <w:r>
        <w:rPr>
          <w:rFonts w:cs="Arial"/>
          <w:bCs/>
          <w:color w:val="000000"/>
          <w:kern w:val="28"/>
          <w:lang w:eastAsia="en-GB"/>
        </w:rPr>
        <w:t xml:space="preserve"> T</w:t>
      </w:r>
      <w:r w:rsidRPr="00D73FF9">
        <w:rPr>
          <w:rFonts w:cs="Arial"/>
          <w:bCs/>
          <w:color w:val="000000"/>
          <w:kern w:val="28"/>
          <w:lang w:eastAsia="en-GB"/>
        </w:rPr>
        <w:t xml:space="preserve">eachers and Assistant </w:t>
      </w:r>
      <w:r>
        <w:rPr>
          <w:rFonts w:cs="Arial"/>
          <w:bCs/>
          <w:color w:val="000000"/>
          <w:kern w:val="28"/>
          <w:lang w:eastAsia="en-GB"/>
        </w:rPr>
        <w:t>H</w:t>
      </w:r>
      <w:r w:rsidRPr="00D73FF9">
        <w:rPr>
          <w:rFonts w:cs="Arial"/>
          <w:bCs/>
          <w:color w:val="000000"/>
          <w:kern w:val="28"/>
          <w:lang w:eastAsia="en-GB"/>
        </w:rPr>
        <w:t>ead</w:t>
      </w:r>
      <w:r>
        <w:rPr>
          <w:rFonts w:cs="Arial"/>
          <w:bCs/>
          <w:color w:val="000000"/>
          <w:kern w:val="28"/>
          <w:lang w:eastAsia="en-GB"/>
        </w:rPr>
        <w:t xml:space="preserve"> T</w:t>
      </w:r>
      <w:r w:rsidRPr="00D73FF9">
        <w:rPr>
          <w:rFonts w:cs="Arial"/>
          <w:bCs/>
          <w:color w:val="000000"/>
          <w:kern w:val="28"/>
          <w:lang w:eastAsia="en-GB"/>
        </w:rPr>
        <w:t>eachers may not be awarded recruitment/retention incentives</w:t>
      </w:r>
      <w:r w:rsidRPr="00D73FF9">
        <w:rPr>
          <w:rFonts w:cs="Arial"/>
          <w:b/>
          <w:bCs/>
          <w:color w:val="000000"/>
          <w:kern w:val="28"/>
          <w:lang w:eastAsia="en-GB"/>
        </w:rPr>
        <w:t>.</w:t>
      </w:r>
    </w:p>
    <w:p w14:paraId="43D7B9D5"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46010156" w14:textId="77777777" w:rsidR="00DA3EC4" w:rsidRPr="00BD4E35" w:rsidRDefault="00DA3EC4" w:rsidP="00DA3EC4">
      <w:pPr>
        <w:widowControl w:val="0"/>
        <w:tabs>
          <w:tab w:val="left" w:pos="1276"/>
        </w:tabs>
        <w:overflowPunct w:val="0"/>
        <w:autoSpaceDE w:val="0"/>
        <w:autoSpaceDN w:val="0"/>
        <w:adjustRightInd w:val="0"/>
        <w:ind w:left="709" w:firstLine="11"/>
        <w:textAlignment w:val="baseline"/>
        <w:rPr>
          <w:b/>
        </w:rPr>
      </w:pPr>
      <w:r w:rsidRPr="00BD4E35">
        <w:rPr>
          <w:b/>
        </w:rPr>
        <w:t>7</w:t>
      </w:r>
      <w:r w:rsidRPr="00BD4E35">
        <w:rPr>
          <w:b/>
        </w:rPr>
        <w:tab/>
        <w:t>Special Educational Needs Allowances</w:t>
      </w:r>
    </w:p>
    <w:p w14:paraId="2F9D1BBB"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393DA675" w14:textId="1F470739" w:rsidR="00DA3EC4" w:rsidRPr="00D73FF9" w:rsidRDefault="00DA3EC4" w:rsidP="00DA3EC4">
      <w:pPr>
        <w:ind w:left="720"/>
        <w:rPr>
          <w:rFonts w:cs="Arial"/>
          <w:color w:val="000000"/>
          <w:kern w:val="28"/>
          <w:lang w:eastAsia="en-GB"/>
        </w:rPr>
      </w:pPr>
      <w:r w:rsidRPr="005B3286">
        <w:rPr>
          <w:rFonts w:cs="Arial"/>
          <w:color w:val="000000"/>
          <w:kern w:val="28"/>
          <w:lang w:eastAsia="en-GB"/>
        </w:rPr>
        <w:t xml:space="preserve">An SEN allowance of no less than </w:t>
      </w:r>
      <w:r w:rsidR="00CE5F8D" w:rsidRPr="005B3286">
        <w:rPr>
          <w:rFonts w:cs="Arial"/>
          <w:color w:val="000000"/>
          <w:kern w:val="28"/>
          <w:lang w:eastAsia="en-GB"/>
        </w:rPr>
        <w:t>£2,539</w:t>
      </w:r>
      <w:r w:rsidR="00641A81">
        <w:rPr>
          <w:rFonts w:cs="Arial"/>
          <w:color w:val="000000"/>
          <w:kern w:val="28"/>
          <w:lang w:eastAsia="en-GB"/>
        </w:rPr>
        <w:t xml:space="preserve"> </w:t>
      </w:r>
      <w:r w:rsidRPr="005B3286">
        <w:rPr>
          <w:rFonts w:cs="Arial"/>
          <w:color w:val="000000"/>
          <w:kern w:val="28"/>
          <w:lang w:eastAsia="en-GB"/>
        </w:rPr>
        <w:t xml:space="preserve">and no more than </w:t>
      </w:r>
      <w:r w:rsidR="00CE5F8D" w:rsidRPr="005B3286">
        <w:rPr>
          <w:rFonts w:cs="Arial"/>
          <w:color w:val="000000"/>
          <w:kern w:val="28"/>
          <w:lang w:eastAsia="en-GB"/>
        </w:rPr>
        <w:t xml:space="preserve">£5,009 </w:t>
      </w:r>
      <w:r w:rsidRPr="005B3286">
        <w:rPr>
          <w:rFonts w:cs="Arial"/>
          <w:color w:val="000000"/>
          <w:kern w:val="28"/>
          <w:lang w:eastAsia="en-GB"/>
        </w:rPr>
        <w:t>per annum is payable to a classroom teacher in accordance with this paragraph.</w:t>
      </w:r>
    </w:p>
    <w:p w14:paraId="0D27A1F6" w14:textId="77777777" w:rsidR="00DA3EC4" w:rsidRPr="00D73FF9" w:rsidRDefault="00DA3EC4" w:rsidP="00DA3EC4">
      <w:pPr>
        <w:widowControl w:val="0"/>
        <w:tabs>
          <w:tab w:val="left" w:pos="0"/>
          <w:tab w:val="left" w:pos="57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447D0A79" w14:textId="77777777" w:rsidR="00DA3EC4" w:rsidRPr="00D73FF9" w:rsidRDefault="00DA3EC4" w:rsidP="00DA3EC4">
      <w:pPr>
        <w:ind w:left="720"/>
        <w:rPr>
          <w:rFonts w:cs="Arial"/>
          <w:color w:val="000000"/>
          <w:kern w:val="28"/>
          <w:lang w:eastAsia="en-GB"/>
        </w:rPr>
      </w:pPr>
      <w:r w:rsidRPr="00D73FF9">
        <w:rPr>
          <w:rFonts w:cs="Arial"/>
          <w:color w:val="000000"/>
          <w:kern w:val="28"/>
          <w:lang w:eastAsia="en-GB"/>
        </w:rPr>
        <w:t>The relevant body must award an SEN allowance to a classroom teacher:</w:t>
      </w:r>
    </w:p>
    <w:p w14:paraId="0C078EF7" w14:textId="77777777" w:rsidR="00DA3EC4" w:rsidRPr="00D73FF9" w:rsidRDefault="00DA3EC4" w:rsidP="00DA3EC4">
      <w:pPr>
        <w:widowControl w:val="0"/>
        <w:tabs>
          <w:tab w:val="left" w:pos="0"/>
          <w:tab w:val="left" w:pos="57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19044664" w14:textId="77777777" w:rsidR="00DA3EC4" w:rsidRPr="00883AF2" w:rsidRDefault="00DA3EC4" w:rsidP="00DA3EC4">
      <w:pPr>
        <w:pStyle w:val="ListParagraph"/>
        <w:numPr>
          <w:ilvl w:val="0"/>
          <w:numId w:val="6"/>
        </w:numPr>
        <w:autoSpaceDE w:val="0"/>
        <w:autoSpaceDN w:val="0"/>
        <w:adjustRightInd w:val="0"/>
        <w:spacing w:after="101"/>
        <w:ind w:hanging="589"/>
        <w:rPr>
          <w:rFonts w:ascii="Arial" w:hAnsi="Arial" w:cs="Arial"/>
          <w:color w:val="000000"/>
          <w:sz w:val="24"/>
          <w:szCs w:val="24"/>
          <w:lang w:eastAsia="en-GB"/>
        </w:rPr>
      </w:pPr>
      <w:r w:rsidRPr="00883AF2">
        <w:rPr>
          <w:rFonts w:ascii="Arial" w:hAnsi="Arial" w:cs="Arial"/>
          <w:color w:val="000000"/>
          <w:sz w:val="24"/>
          <w:szCs w:val="24"/>
          <w:lang w:eastAsia="en-GB"/>
        </w:rPr>
        <w:t>in any SEN post that requires a mandatory SEN qualification and involves teaching pupils with SEN</w:t>
      </w:r>
      <w:r w:rsidR="00074E38">
        <w:rPr>
          <w:rFonts w:ascii="Arial" w:hAnsi="Arial" w:cs="Arial"/>
          <w:color w:val="000000"/>
          <w:sz w:val="24"/>
          <w:szCs w:val="24"/>
          <w:lang w:eastAsia="en-GB"/>
        </w:rPr>
        <w:t>*</w:t>
      </w:r>
      <w:r w:rsidRPr="00883AF2">
        <w:rPr>
          <w:rFonts w:ascii="Arial" w:hAnsi="Arial" w:cs="Arial"/>
          <w:color w:val="000000"/>
          <w:sz w:val="24"/>
          <w:szCs w:val="24"/>
          <w:lang w:eastAsia="en-GB"/>
        </w:rPr>
        <w:t>;</w:t>
      </w:r>
    </w:p>
    <w:p w14:paraId="540D27B2" w14:textId="77777777" w:rsidR="00DA3EC4" w:rsidRPr="00883AF2" w:rsidRDefault="00DA3EC4" w:rsidP="00DA3EC4">
      <w:pPr>
        <w:pStyle w:val="ListParagraph"/>
        <w:numPr>
          <w:ilvl w:val="0"/>
          <w:numId w:val="6"/>
        </w:numPr>
        <w:autoSpaceDE w:val="0"/>
        <w:autoSpaceDN w:val="0"/>
        <w:adjustRightInd w:val="0"/>
        <w:spacing w:after="101"/>
        <w:ind w:hanging="589"/>
        <w:rPr>
          <w:rFonts w:ascii="Arial" w:hAnsi="Arial" w:cs="Arial"/>
          <w:color w:val="000000"/>
          <w:sz w:val="24"/>
          <w:szCs w:val="24"/>
          <w:lang w:eastAsia="en-GB"/>
        </w:rPr>
      </w:pPr>
      <w:r w:rsidRPr="00883AF2">
        <w:rPr>
          <w:rFonts w:ascii="Arial" w:hAnsi="Arial" w:cs="Arial"/>
          <w:color w:val="000000"/>
          <w:sz w:val="24"/>
          <w:szCs w:val="24"/>
          <w:lang w:eastAsia="en-GB"/>
        </w:rPr>
        <w:t>in a special school;</w:t>
      </w:r>
    </w:p>
    <w:p w14:paraId="17B8A871" w14:textId="77777777" w:rsidR="00DA3EC4" w:rsidRPr="00883AF2" w:rsidRDefault="00DA3EC4" w:rsidP="00DA3EC4">
      <w:pPr>
        <w:pStyle w:val="ListParagraph"/>
        <w:numPr>
          <w:ilvl w:val="0"/>
          <w:numId w:val="6"/>
        </w:numPr>
        <w:autoSpaceDE w:val="0"/>
        <w:autoSpaceDN w:val="0"/>
        <w:adjustRightInd w:val="0"/>
        <w:spacing w:after="101"/>
        <w:ind w:hanging="589"/>
        <w:rPr>
          <w:rFonts w:ascii="Arial" w:hAnsi="Arial" w:cs="Arial"/>
          <w:color w:val="000000"/>
          <w:sz w:val="24"/>
          <w:szCs w:val="24"/>
          <w:lang w:eastAsia="en-GB"/>
        </w:rPr>
      </w:pPr>
      <w:r w:rsidRPr="00883AF2">
        <w:rPr>
          <w:rFonts w:ascii="Arial" w:hAnsi="Arial" w:cs="Arial"/>
          <w:color w:val="000000"/>
          <w:sz w:val="24"/>
          <w:szCs w:val="24"/>
          <w:lang w:eastAsia="en-GB"/>
        </w:rPr>
        <w:lastRenderedPageBreak/>
        <w:t>who teaches pupils in one or more designated special classes or units in a school or, in the case of an unattached teacher, in a local authority unit or service;</w:t>
      </w:r>
    </w:p>
    <w:p w14:paraId="2222A330" w14:textId="77777777" w:rsidR="00DA3EC4" w:rsidRPr="00883AF2" w:rsidRDefault="00DA3EC4" w:rsidP="00DA3EC4">
      <w:pPr>
        <w:pStyle w:val="ListParagraph"/>
        <w:numPr>
          <w:ilvl w:val="0"/>
          <w:numId w:val="6"/>
        </w:numPr>
        <w:autoSpaceDE w:val="0"/>
        <w:autoSpaceDN w:val="0"/>
        <w:adjustRightInd w:val="0"/>
        <w:spacing w:after="101"/>
        <w:ind w:hanging="589"/>
        <w:rPr>
          <w:rFonts w:ascii="Arial" w:hAnsi="Arial" w:cs="Arial"/>
          <w:color w:val="000000"/>
          <w:sz w:val="24"/>
          <w:szCs w:val="24"/>
          <w:lang w:eastAsia="en-GB"/>
        </w:rPr>
      </w:pPr>
      <w:r w:rsidRPr="00883AF2">
        <w:rPr>
          <w:rFonts w:ascii="Arial" w:hAnsi="Arial" w:cs="Arial"/>
          <w:color w:val="000000"/>
          <w:sz w:val="24"/>
          <w:szCs w:val="24"/>
          <w:lang w:eastAsia="en-GB"/>
        </w:rPr>
        <w:t>in any non-designated setting (including any PRU) that is analogous to a designated special class or unit, where the post:</w:t>
      </w:r>
    </w:p>
    <w:p w14:paraId="25DB1B64" w14:textId="77777777" w:rsidR="00DA3EC4" w:rsidRPr="00883AF2" w:rsidRDefault="00DA3EC4" w:rsidP="00DA3EC4">
      <w:pPr>
        <w:pStyle w:val="ListParagraph"/>
        <w:widowControl w:val="0"/>
        <w:numPr>
          <w:ilvl w:val="0"/>
          <w:numId w:val="7"/>
        </w:numPr>
        <w:tabs>
          <w:tab w:val="left" w:pos="0"/>
          <w:tab w:val="left" w:pos="575"/>
          <w:tab w:val="left" w:pos="720"/>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985" w:hanging="567"/>
        <w:textAlignment w:val="baseline"/>
        <w:rPr>
          <w:rFonts w:ascii="Arial" w:hAnsi="Arial" w:cs="Arial"/>
          <w:color w:val="000000"/>
          <w:kern w:val="28"/>
          <w:sz w:val="24"/>
          <w:szCs w:val="24"/>
          <w:lang w:eastAsia="en-GB"/>
        </w:rPr>
      </w:pPr>
      <w:r w:rsidRPr="00883AF2">
        <w:rPr>
          <w:rFonts w:ascii="Arial" w:hAnsi="Arial" w:cs="Arial"/>
          <w:color w:val="000000"/>
          <w:kern w:val="28"/>
          <w:sz w:val="24"/>
          <w:szCs w:val="24"/>
          <w:lang w:eastAsia="en-GB"/>
        </w:rPr>
        <w:t>involves a substantial element of working directly with children with special educational needs</w:t>
      </w:r>
    </w:p>
    <w:p w14:paraId="61B69295" w14:textId="77777777" w:rsidR="00DA3EC4" w:rsidRPr="00883AF2" w:rsidRDefault="00DA3EC4" w:rsidP="00DA3EC4">
      <w:pPr>
        <w:pStyle w:val="ListParagraph"/>
        <w:widowControl w:val="0"/>
        <w:numPr>
          <w:ilvl w:val="0"/>
          <w:numId w:val="7"/>
        </w:numPr>
        <w:tabs>
          <w:tab w:val="left" w:pos="0"/>
          <w:tab w:val="left" w:pos="575"/>
          <w:tab w:val="left" w:pos="720"/>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985" w:hanging="567"/>
        <w:textAlignment w:val="baseline"/>
        <w:rPr>
          <w:rFonts w:ascii="Arial" w:hAnsi="Arial" w:cs="Arial"/>
          <w:color w:val="000000"/>
          <w:kern w:val="28"/>
          <w:sz w:val="24"/>
          <w:szCs w:val="24"/>
          <w:lang w:eastAsia="en-GB"/>
        </w:rPr>
      </w:pPr>
      <w:r w:rsidRPr="00883AF2">
        <w:rPr>
          <w:rFonts w:ascii="Arial" w:hAnsi="Arial" w:cs="Arial"/>
          <w:color w:val="000000"/>
          <w:kern w:val="28"/>
          <w:sz w:val="24"/>
          <w:szCs w:val="24"/>
          <w:lang w:eastAsia="en-GB"/>
        </w:rPr>
        <w:t xml:space="preserve">requires the exercise of a teacher’s professional skills and judgement in the teaching of children with special educational needs, and </w:t>
      </w:r>
    </w:p>
    <w:p w14:paraId="3422545E" w14:textId="77777777" w:rsidR="00DA3EC4" w:rsidRPr="00883AF2" w:rsidRDefault="00DA3EC4" w:rsidP="00DA3EC4">
      <w:pPr>
        <w:pStyle w:val="ListParagraph"/>
        <w:widowControl w:val="0"/>
        <w:numPr>
          <w:ilvl w:val="0"/>
          <w:numId w:val="7"/>
        </w:numPr>
        <w:tabs>
          <w:tab w:val="left" w:pos="0"/>
          <w:tab w:val="left" w:pos="575"/>
          <w:tab w:val="left" w:pos="720"/>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985" w:hanging="567"/>
        <w:textAlignment w:val="baseline"/>
        <w:rPr>
          <w:rFonts w:ascii="Arial" w:hAnsi="Arial" w:cs="Arial"/>
          <w:color w:val="000000"/>
          <w:kern w:val="28"/>
          <w:sz w:val="24"/>
          <w:szCs w:val="24"/>
          <w:lang w:eastAsia="en-GB"/>
        </w:rPr>
      </w:pPr>
      <w:r w:rsidRPr="00883AF2">
        <w:rPr>
          <w:rFonts w:ascii="Arial" w:hAnsi="Arial" w:cs="Arial"/>
          <w:color w:val="000000"/>
          <w:kern w:val="28"/>
          <w:sz w:val="24"/>
          <w:szCs w:val="24"/>
          <w:lang w:eastAsia="en-GB"/>
        </w:rPr>
        <w:t>has a greater level of involvement in the teaching of children with special educational needs than is the normal requirement of teachers throughout the school or unit within the school or, in the case of an unattached teacher, the unit or service.</w:t>
      </w:r>
    </w:p>
    <w:p w14:paraId="240B65C1" w14:textId="77777777" w:rsidR="00DA3EC4" w:rsidRPr="00D73FF9" w:rsidRDefault="00DA3EC4" w:rsidP="00DA3EC4">
      <w:pPr>
        <w:ind w:left="720"/>
        <w:rPr>
          <w:rFonts w:cs="Arial"/>
          <w:color w:val="000000"/>
          <w:kern w:val="28"/>
          <w:lang w:eastAsia="en-GB"/>
        </w:rPr>
      </w:pPr>
      <w:r w:rsidRPr="00D73FF9">
        <w:rPr>
          <w:rFonts w:cs="Arial"/>
          <w:color w:val="000000"/>
          <w:kern w:val="28"/>
          <w:lang w:eastAsia="en-GB"/>
        </w:rPr>
        <w:t>Where an SEN allowance is to be paid, the relevant body must determine the spot value of the allowance, taking into account the structure of the school’s SEN provi</w:t>
      </w:r>
      <w:r>
        <w:rPr>
          <w:rFonts w:cs="Arial"/>
          <w:color w:val="000000"/>
          <w:kern w:val="28"/>
          <w:lang w:eastAsia="en-GB"/>
        </w:rPr>
        <w:t>sion and the following factors:</w:t>
      </w:r>
    </w:p>
    <w:p w14:paraId="644B5B27" w14:textId="77777777" w:rsidR="00DA3EC4" w:rsidRPr="00D73FF9" w:rsidRDefault="00DA3EC4" w:rsidP="00DA3EC4">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39F4D04B" w14:textId="77777777" w:rsidR="00DA3EC4" w:rsidRPr="00AC20D7" w:rsidRDefault="00DA3EC4" w:rsidP="00DA3EC4">
      <w:pPr>
        <w:pStyle w:val="ListParagraph"/>
        <w:numPr>
          <w:ilvl w:val="0"/>
          <w:numId w:val="5"/>
        </w:numPr>
        <w:spacing w:line="240" w:lineRule="auto"/>
        <w:ind w:left="1134" w:hanging="425"/>
        <w:rPr>
          <w:rFonts w:ascii="Arial" w:hAnsi="Arial" w:cs="Arial"/>
          <w:sz w:val="24"/>
          <w:szCs w:val="24"/>
        </w:rPr>
      </w:pPr>
      <w:r w:rsidRPr="00AC20D7">
        <w:rPr>
          <w:rFonts w:ascii="Arial" w:hAnsi="Arial" w:cs="Arial"/>
          <w:sz w:val="24"/>
          <w:szCs w:val="24"/>
        </w:rPr>
        <w:t>whether any mandatory qualifications are required for the post,</w:t>
      </w:r>
    </w:p>
    <w:p w14:paraId="7FE7A103" w14:textId="77777777" w:rsidR="00DA3EC4" w:rsidRPr="00AC20D7" w:rsidRDefault="00DA3EC4" w:rsidP="00DA3EC4">
      <w:pPr>
        <w:pStyle w:val="ListParagraph"/>
        <w:numPr>
          <w:ilvl w:val="0"/>
          <w:numId w:val="5"/>
        </w:numPr>
        <w:spacing w:line="240" w:lineRule="auto"/>
        <w:ind w:left="1134" w:hanging="425"/>
        <w:rPr>
          <w:rFonts w:ascii="Arial" w:hAnsi="Arial" w:cs="Arial"/>
          <w:sz w:val="24"/>
          <w:szCs w:val="24"/>
        </w:rPr>
      </w:pPr>
      <w:r w:rsidRPr="00AC20D7">
        <w:rPr>
          <w:rFonts w:ascii="Arial" w:hAnsi="Arial" w:cs="Arial"/>
          <w:sz w:val="24"/>
          <w:szCs w:val="24"/>
        </w:rPr>
        <w:t>the qualifications or expertise of then teacher relevant to the post and</w:t>
      </w:r>
    </w:p>
    <w:p w14:paraId="7418F323"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AC20D7">
        <w:rPr>
          <w:rFonts w:ascii="Arial" w:hAnsi="Arial" w:cs="Arial"/>
          <w:sz w:val="24"/>
          <w:szCs w:val="24"/>
        </w:rPr>
        <w:t>the relative demands of the post</w:t>
      </w:r>
    </w:p>
    <w:p w14:paraId="7C347A13" w14:textId="77777777" w:rsidR="00074E38" w:rsidRDefault="00074E38" w:rsidP="00074E38">
      <w:pPr>
        <w:ind w:left="709"/>
        <w:rPr>
          <w:rFonts w:cs="Arial"/>
        </w:rPr>
      </w:pPr>
    </w:p>
    <w:p w14:paraId="043C2E8E" w14:textId="77777777" w:rsidR="00EF5329" w:rsidRPr="00EF5329" w:rsidRDefault="00074E38" w:rsidP="00EF5329">
      <w:pPr>
        <w:ind w:left="709"/>
      </w:pPr>
      <w:r>
        <w:rPr>
          <w:rFonts w:cs="Arial"/>
        </w:rPr>
        <w:t>* In accordance with the Education (School Teachers' Qualifications</w:t>
      </w:r>
      <w:r w:rsidR="00EF5329">
        <w:rPr>
          <w:rFonts w:cs="Arial"/>
        </w:rPr>
        <w:t xml:space="preserve">) (England) Regulations 2003 (S.I. 2003/1662) and refers to </w:t>
      </w:r>
      <w:r w:rsidR="00EF5329" w:rsidRPr="00EF5329">
        <w:rPr>
          <w:rFonts w:cs="Arial"/>
        </w:rPr>
        <w:t>t</w:t>
      </w:r>
      <w:r w:rsidR="00EF5329" w:rsidRPr="00EF5329">
        <w:t>eachers who have pupils that they actively teach who are either visually or hearing impaired and th</w:t>
      </w:r>
      <w:r w:rsidR="00EF5329">
        <w:t>e</w:t>
      </w:r>
      <w:r w:rsidR="00EF5329" w:rsidRPr="00EF5329">
        <w:t xml:space="preserve"> teacher therefore holds the associated mandatory qualification to enable them to teach those particular pupils. This section does not refer to any other SEN qualification (i.e. SENCO qualification).</w:t>
      </w:r>
    </w:p>
    <w:p w14:paraId="13D2B69C" w14:textId="77777777" w:rsidR="00074E38" w:rsidRPr="00074E38" w:rsidRDefault="00074E38" w:rsidP="00074E38">
      <w:pPr>
        <w:ind w:left="709"/>
        <w:rPr>
          <w:rFonts w:cs="Arial"/>
        </w:rPr>
      </w:pPr>
      <w:r>
        <w:rPr>
          <w:rFonts w:cs="Arial"/>
        </w:rPr>
        <w:t xml:space="preserve">  </w:t>
      </w:r>
    </w:p>
    <w:p w14:paraId="15B43AEB" w14:textId="77777777" w:rsidR="00DA3EC4" w:rsidRPr="00D73FF9" w:rsidRDefault="00DA3EC4" w:rsidP="00DA3EC4">
      <w:pPr>
        <w:widowControl w:val="0"/>
        <w:tabs>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3E44FE59" w14:textId="77777777" w:rsidR="00DA3EC4" w:rsidRPr="00BC0224" w:rsidRDefault="00DA3EC4" w:rsidP="00DA3EC4">
      <w:pPr>
        <w:widowControl w:val="0"/>
        <w:tabs>
          <w:tab w:val="left" w:pos="1276"/>
        </w:tabs>
        <w:overflowPunct w:val="0"/>
        <w:autoSpaceDE w:val="0"/>
        <w:autoSpaceDN w:val="0"/>
        <w:adjustRightInd w:val="0"/>
        <w:ind w:left="709" w:firstLine="11"/>
        <w:textAlignment w:val="baseline"/>
        <w:rPr>
          <w:b/>
        </w:rPr>
      </w:pPr>
      <w:r>
        <w:rPr>
          <w:b/>
        </w:rPr>
        <w:t>8</w:t>
      </w:r>
      <w:r>
        <w:rPr>
          <w:b/>
        </w:rPr>
        <w:tab/>
      </w:r>
      <w:r w:rsidRPr="00BC0224">
        <w:rPr>
          <w:b/>
        </w:rPr>
        <w:t>Other Payments</w:t>
      </w:r>
    </w:p>
    <w:p w14:paraId="77DE5FEA" w14:textId="77777777" w:rsidR="00DA3EC4" w:rsidRPr="00D73FF9" w:rsidRDefault="00DA3EC4" w:rsidP="00DA3EC4">
      <w:pPr>
        <w:autoSpaceDE w:val="0"/>
        <w:autoSpaceDN w:val="0"/>
        <w:adjustRightInd w:val="0"/>
        <w:ind w:right="20"/>
        <w:rPr>
          <w:rFonts w:cs="Arial"/>
          <w:color w:val="000000"/>
          <w:lang w:eastAsia="en-GB"/>
        </w:rPr>
      </w:pPr>
    </w:p>
    <w:p w14:paraId="29128E11" w14:textId="77777777" w:rsidR="00DA3EC4" w:rsidRPr="00D73FF9" w:rsidRDefault="00DA3EC4" w:rsidP="00DA3EC4">
      <w:pPr>
        <w:ind w:left="720"/>
        <w:rPr>
          <w:rFonts w:cs="Arial"/>
          <w:color w:val="000000"/>
          <w:lang w:eastAsia="en-GB"/>
        </w:rPr>
      </w:pPr>
      <w:r w:rsidRPr="00D73FF9">
        <w:rPr>
          <w:rFonts w:cs="Arial"/>
          <w:color w:val="000000"/>
          <w:lang w:eastAsia="en-GB"/>
        </w:rPr>
        <w:t>The relevant body may make such payments as they see fit to a teacher, other tha</w:t>
      </w:r>
      <w:r>
        <w:rPr>
          <w:rFonts w:cs="Arial"/>
          <w:color w:val="000000"/>
          <w:lang w:eastAsia="en-GB"/>
        </w:rPr>
        <w:t>n a Head Teacher, in respect of:</w:t>
      </w:r>
    </w:p>
    <w:p w14:paraId="47E0F7F8" w14:textId="77777777" w:rsidR="00DA3EC4" w:rsidRPr="00D73FF9" w:rsidRDefault="00DA3EC4" w:rsidP="00DA3EC4">
      <w:pPr>
        <w:autoSpaceDE w:val="0"/>
        <w:autoSpaceDN w:val="0"/>
        <w:adjustRightInd w:val="0"/>
        <w:ind w:right="20"/>
        <w:rPr>
          <w:rFonts w:cs="Arial"/>
          <w:color w:val="000000"/>
          <w:lang w:eastAsia="en-GB"/>
        </w:rPr>
      </w:pPr>
    </w:p>
    <w:p w14:paraId="1C95BE1C" w14:textId="77777777" w:rsidR="00DA3EC4" w:rsidRPr="00D73FF9" w:rsidRDefault="00DA3EC4" w:rsidP="00DA3EC4">
      <w:pPr>
        <w:autoSpaceDE w:val="0"/>
        <w:autoSpaceDN w:val="0"/>
        <w:adjustRightInd w:val="0"/>
        <w:ind w:left="1440" w:right="20" w:hanging="720"/>
        <w:rPr>
          <w:rFonts w:cs="Arial"/>
          <w:color w:val="000000"/>
          <w:lang w:eastAsia="en-GB"/>
        </w:rPr>
      </w:pPr>
      <w:r>
        <w:rPr>
          <w:rFonts w:cs="Arial"/>
          <w:color w:val="000000"/>
          <w:lang w:eastAsia="en-GB"/>
        </w:rPr>
        <w:t>(a)</w:t>
      </w:r>
      <w:r>
        <w:rPr>
          <w:rFonts w:cs="Arial"/>
          <w:color w:val="000000"/>
          <w:lang w:eastAsia="en-GB"/>
        </w:rPr>
        <w:tab/>
      </w:r>
      <w:r w:rsidRPr="00D73FF9">
        <w:rPr>
          <w:rFonts w:cs="Arial"/>
          <w:color w:val="000000"/>
          <w:lang w:eastAsia="en-GB"/>
        </w:rPr>
        <w:t xml:space="preserve">continuing professional development undertaken outside the school day; </w:t>
      </w:r>
    </w:p>
    <w:p w14:paraId="37AB09EB" w14:textId="77777777" w:rsidR="00DA3EC4" w:rsidRPr="00D73FF9" w:rsidRDefault="00DA3EC4" w:rsidP="00DA3EC4">
      <w:pPr>
        <w:autoSpaceDE w:val="0"/>
        <w:autoSpaceDN w:val="0"/>
        <w:adjustRightInd w:val="0"/>
        <w:ind w:right="20"/>
        <w:rPr>
          <w:rFonts w:cs="Arial"/>
          <w:color w:val="000000"/>
          <w:lang w:eastAsia="en-GB"/>
        </w:rPr>
      </w:pPr>
    </w:p>
    <w:p w14:paraId="37A85CBB" w14:textId="77777777" w:rsidR="00DA3EC4" w:rsidRPr="00D73FF9" w:rsidRDefault="00DA3EC4" w:rsidP="00DA3EC4">
      <w:pPr>
        <w:autoSpaceDE w:val="0"/>
        <w:autoSpaceDN w:val="0"/>
        <w:adjustRightInd w:val="0"/>
        <w:ind w:left="1440" w:right="20" w:hanging="720"/>
        <w:rPr>
          <w:rFonts w:cs="Arial"/>
          <w:color w:val="000000"/>
          <w:lang w:eastAsia="en-GB"/>
        </w:rPr>
      </w:pPr>
      <w:r>
        <w:rPr>
          <w:rFonts w:cs="Arial"/>
          <w:color w:val="000000"/>
          <w:lang w:eastAsia="en-GB"/>
        </w:rPr>
        <w:t>(b)</w:t>
      </w:r>
      <w:r>
        <w:rPr>
          <w:rFonts w:cs="Arial"/>
          <w:color w:val="000000"/>
          <w:lang w:eastAsia="en-GB"/>
        </w:rPr>
        <w:tab/>
      </w:r>
      <w:r w:rsidRPr="00D73FF9">
        <w:rPr>
          <w:rFonts w:cs="Arial"/>
          <w:color w:val="000000"/>
          <w:lang w:eastAsia="en-GB"/>
        </w:rPr>
        <w:t xml:space="preserve">activities relating to the provision of initial teacher training as part of the ordinary conduct of the school; </w:t>
      </w:r>
    </w:p>
    <w:p w14:paraId="50FA3C09" w14:textId="77777777" w:rsidR="00DA3EC4" w:rsidRPr="00D73FF9" w:rsidRDefault="00DA3EC4" w:rsidP="00DA3EC4">
      <w:pPr>
        <w:autoSpaceDE w:val="0"/>
        <w:autoSpaceDN w:val="0"/>
        <w:adjustRightInd w:val="0"/>
        <w:ind w:right="20"/>
        <w:rPr>
          <w:rFonts w:cs="Arial"/>
          <w:color w:val="000000"/>
          <w:lang w:eastAsia="en-GB"/>
        </w:rPr>
      </w:pPr>
    </w:p>
    <w:p w14:paraId="2ADE17C3" w14:textId="77777777" w:rsidR="00DA3EC4" w:rsidRPr="00D73FF9" w:rsidRDefault="00DA3EC4" w:rsidP="00DA3EC4">
      <w:pPr>
        <w:pBdr>
          <w:top w:val="single" w:sz="18" w:space="1" w:color="auto"/>
          <w:left w:val="single" w:sz="18" w:space="0" w:color="auto"/>
          <w:bottom w:val="single" w:sz="18" w:space="1" w:color="auto"/>
          <w:right w:val="single" w:sz="18" w:space="4" w:color="auto"/>
        </w:pBdr>
        <w:shd w:val="clear" w:color="auto" w:fill="D9D9D9"/>
        <w:autoSpaceDE w:val="0"/>
        <w:autoSpaceDN w:val="0"/>
        <w:adjustRightInd w:val="0"/>
        <w:ind w:left="720" w:right="20"/>
        <w:rPr>
          <w:rFonts w:cs="Arial"/>
          <w:i/>
          <w:color w:val="000000"/>
          <w:lang w:eastAsia="en-GB"/>
        </w:rPr>
      </w:pPr>
      <w:r w:rsidRPr="00D73FF9">
        <w:rPr>
          <w:rFonts w:cs="Arial"/>
          <w:i/>
          <w:color w:val="000000"/>
          <w:lang w:eastAsia="en-GB"/>
        </w:rPr>
        <w:t>Governors to complete the following examples or delete where not applicable:</w:t>
      </w:r>
    </w:p>
    <w:p w14:paraId="25425C4C" w14:textId="77777777" w:rsidR="00DA3EC4" w:rsidRPr="00D73FF9" w:rsidRDefault="00DA3EC4" w:rsidP="00DA3EC4">
      <w:pPr>
        <w:autoSpaceDE w:val="0"/>
        <w:autoSpaceDN w:val="0"/>
        <w:adjustRightInd w:val="0"/>
        <w:ind w:right="20"/>
        <w:rPr>
          <w:rFonts w:cs="Arial"/>
          <w:color w:val="000000"/>
          <w:lang w:eastAsia="en-GB"/>
        </w:rPr>
      </w:pPr>
    </w:p>
    <w:p w14:paraId="7DDB9BE2" w14:textId="77777777" w:rsidR="00DA3EC4" w:rsidRPr="00D73FF9" w:rsidRDefault="00DA3EC4" w:rsidP="00DA3EC4">
      <w:pPr>
        <w:widowControl w:val="0"/>
        <w:tabs>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Activities that will attract payment include:</w:t>
      </w:r>
    </w:p>
    <w:p w14:paraId="6CF829DB" w14:textId="77777777" w:rsidR="00DA3EC4" w:rsidRPr="00D73FF9" w:rsidRDefault="00DA3EC4" w:rsidP="00DA3EC4">
      <w:pPr>
        <w:autoSpaceDE w:val="0"/>
        <w:autoSpaceDN w:val="0"/>
        <w:adjustRightInd w:val="0"/>
        <w:ind w:left="720" w:right="20"/>
        <w:rPr>
          <w:rFonts w:cs="Arial"/>
          <w:bCs/>
          <w:color w:val="000000"/>
          <w:lang w:eastAsia="en-GB"/>
        </w:rPr>
      </w:pPr>
      <w:r w:rsidRPr="00D73FF9">
        <w:rPr>
          <w:rFonts w:cs="Arial"/>
          <w:bCs/>
          <w:color w:val="000000"/>
          <w:lang w:eastAsia="en-GB"/>
        </w:rPr>
        <w:t>*</w:t>
      </w:r>
    </w:p>
    <w:p w14:paraId="076AA109" w14:textId="77777777" w:rsidR="00DA3EC4" w:rsidRPr="00D73FF9" w:rsidRDefault="00DA3EC4" w:rsidP="00DA3EC4">
      <w:pPr>
        <w:autoSpaceDE w:val="0"/>
        <w:autoSpaceDN w:val="0"/>
        <w:adjustRightInd w:val="0"/>
        <w:ind w:left="720" w:right="20"/>
        <w:rPr>
          <w:rFonts w:cs="Arial"/>
          <w:color w:val="000000"/>
          <w:sz w:val="23"/>
          <w:szCs w:val="23"/>
          <w:lang w:eastAsia="en-GB"/>
        </w:rPr>
      </w:pPr>
      <w:r w:rsidRPr="00D73FF9">
        <w:rPr>
          <w:rFonts w:cs="Arial"/>
          <w:bCs/>
          <w:color w:val="000000"/>
          <w:lang w:eastAsia="en-GB"/>
        </w:rPr>
        <w:t>*</w:t>
      </w:r>
    </w:p>
    <w:p w14:paraId="20B08E18" w14:textId="77777777" w:rsidR="00DA3EC4" w:rsidRPr="00D73FF9" w:rsidRDefault="00DA3EC4" w:rsidP="00DA3EC4">
      <w:pPr>
        <w:autoSpaceDE w:val="0"/>
        <w:autoSpaceDN w:val="0"/>
        <w:adjustRightInd w:val="0"/>
        <w:ind w:right="20"/>
        <w:rPr>
          <w:rFonts w:cs="Arial"/>
          <w:color w:val="000000"/>
          <w:sz w:val="23"/>
          <w:szCs w:val="23"/>
          <w:lang w:eastAsia="en-GB"/>
        </w:rPr>
      </w:pPr>
    </w:p>
    <w:p w14:paraId="3047EE8F" w14:textId="77777777" w:rsidR="00DA3EC4" w:rsidRPr="00D73FF9" w:rsidRDefault="00DA3EC4" w:rsidP="00DA3EC4">
      <w:pPr>
        <w:autoSpaceDE w:val="0"/>
        <w:autoSpaceDN w:val="0"/>
        <w:adjustRightInd w:val="0"/>
        <w:ind w:left="1440" w:right="20" w:hanging="720"/>
        <w:rPr>
          <w:rFonts w:cs="Arial"/>
          <w:color w:val="000000"/>
          <w:lang w:eastAsia="en-GB"/>
        </w:rPr>
      </w:pPr>
      <w:r>
        <w:rPr>
          <w:rFonts w:cs="Arial"/>
          <w:color w:val="000000"/>
          <w:lang w:eastAsia="en-GB"/>
        </w:rPr>
        <w:t>(c)</w:t>
      </w:r>
      <w:r>
        <w:rPr>
          <w:rFonts w:cs="Arial"/>
          <w:color w:val="000000"/>
          <w:lang w:eastAsia="en-GB"/>
        </w:rPr>
        <w:tab/>
      </w:r>
      <w:r w:rsidRPr="00D73FF9">
        <w:rPr>
          <w:rFonts w:cs="Arial"/>
          <w:color w:val="000000"/>
          <w:lang w:eastAsia="en-GB"/>
        </w:rPr>
        <w:t xml:space="preserve">participation in out-of-school hours learning activity agreed between the teacher and the </w:t>
      </w:r>
      <w:r>
        <w:rPr>
          <w:rFonts w:cs="Arial"/>
          <w:color w:val="000000"/>
          <w:lang w:eastAsia="en-GB"/>
        </w:rPr>
        <w:t>Head T</w:t>
      </w:r>
      <w:r w:rsidRPr="00D73FF9">
        <w:rPr>
          <w:rFonts w:cs="Arial"/>
          <w:color w:val="000000"/>
          <w:lang w:eastAsia="en-GB"/>
        </w:rPr>
        <w:t xml:space="preserve">eacher </w:t>
      </w:r>
    </w:p>
    <w:p w14:paraId="5297B47F" w14:textId="77777777" w:rsidR="00DA3EC4" w:rsidRPr="00D73FF9" w:rsidRDefault="00DA3EC4" w:rsidP="00DA3EC4">
      <w:pPr>
        <w:autoSpaceDE w:val="0"/>
        <w:autoSpaceDN w:val="0"/>
        <w:adjustRightInd w:val="0"/>
        <w:ind w:right="20"/>
        <w:rPr>
          <w:rFonts w:cs="Arial"/>
          <w:color w:val="000000"/>
          <w:sz w:val="23"/>
          <w:szCs w:val="23"/>
          <w:lang w:eastAsia="en-GB"/>
        </w:rPr>
      </w:pPr>
    </w:p>
    <w:p w14:paraId="20F45018" w14:textId="77777777" w:rsidR="00DA3EC4" w:rsidRPr="00D73FF9" w:rsidRDefault="00DA3EC4" w:rsidP="00DA3EC4">
      <w:pPr>
        <w:ind w:left="720"/>
        <w:rPr>
          <w:rFonts w:cs="Arial"/>
          <w:bCs/>
          <w:color w:val="000000"/>
          <w:kern w:val="28"/>
          <w:lang w:eastAsia="en-GB"/>
        </w:rPr>
      </w:pPr>
      <w:r w:rsidRPr="00D73FF9">
        <w:rPr>
          <w:rFonts w:cs="Arial"/>
          <w:bCs/>
          <w:color w:val="000000"/>
          <w:kern w:val="28"/>
          <w:lang w:eastAsia="en-GB"/>
        </w:rPr>
        <w:t>Activities that will attract payment include:</w:t>
      </w:r>
    </w:p>
    <w:p w14:paraId="57B16808" w14:textId="77777777" w:rsidR="00DA3EC4" w:rsidRPr="00D73FF9" w:rsidRDefault="00DA3EC4" w:rsidP="00DA3EC4">
      <w:pPr>
        <w:widowControl w:val="0"/>
        <w:tabs>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w:t>
      </w:r>
    </w:p>
    <w:p w14:paraId="4BF0E767" w14:textId="77777777" w:rsidR="00DA3EC4" w:rsidRPr="00D73FF9" w:rsidRDefault="00DA3EC4" w:rsidP="00DA3EC4">
      <w:pPr>
        <w:widowControl w:val="0"/>
        <w:tabs>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w:t>
      </w:r>
    </w:p>
    <w:p w14:paraId="73EA34DB" w14:textId="77777777" w:rsidR="00DA3EC4" w:rsidRPr="00D73FF9" w:rsidRDefault="00DA3EC4" w:rsidP="00DA3EC4">
      <w:pPr>
        <w:autoSpaceDE w:val="0"/>
        <w:autoSpaceDN w:val="0"/>
        <w:adjustRightInd w:val="0"/>
        <w:ind w:left="720"/>
        <w:rPr>
          <w:rFonts w:cs="Arial"/>
          <w:color w:val="000000"/>
          <w:sz w:val="23"/>
          <w:szCs w:val="23"/>
          <w:lang w:eastAsia="en-GB"/>
        </w:rPr>
      </w:pPr>
    </w:p>
    <w:p w14:paraId="7AFA989C" w14:textId="77777777" w:rsidR="00DA3EC4" w:rsidRPr="00D73FF9" w:rsidRDefault="00DA3EC4" w:rsidP="00DA3EC4">
      <w:pPr>
        <w:autoSpaceDE w:val="0"/>
        <w:autoSpaceDN w:val="0"/>
        <w:adjustRightInd w:val="0"/>
        <w:ind w:left="1440" w:hanging="720"/>
        <w:rPr>
          <w:rFonts w:cs="Arial"/>
          <w:strike/>
          <w:lang w:eastAsia="en-GB"/>
        </w:rPr>
      </w:pPr>
      <w:r>
        <w:rPr>
          <w:rFonts w:cs="Arial"/>
          <w:color w:val="000000"/>
          <w:lang w:eastAsia="en-GB"/>
        </w:rPr>
        <w:t>(d)</w:t>
      </w:r>
      <w:r>
        <w:rPr>
          <w:rFonts w:cs="Arial"/>
          <w:color w:val="000000"/>
          <w:lang w:eastAsia="en-GB"/>
        </w:rPr>
        <w:tab/>
      </w:r>
      <w:r w:rsidRPr="00D73FF9">
        <w:rPr>
          <w:rFonts w:cs="Arial"/>
          <w:color w:val="000000"/>
          <w:lang w:eastAsia="en-GB"/>
        </w:rPr>
        <w:t xml:space="preserve">additional responsibilities and activities due to, or in respect of, the provision of services relating to the raising of educational standards to one or more additional schools. </w:t>
      </w:r>
    </w:p>
    <w:p w14:paraId="7ABD9DF7" w14:textId="77777777" w:rsidR="00DA3EC4" w:rsidRPr="00D73FF9" w:rsidRDefault="00DA3EC4" w:rsidP="00DA3EC4">
      <w:pPr>
        <w:widowControl w:val="0"/>
        <w:tabs>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textAlignment w:val="baseline"/>
        <w:rPr>
          <w:rFonts w:cs="Arial"/>
          <w:bCs/>
          <w:color w:val="000000"/>
          <w:kern w:val="28"/>
          <w:lang w:eastAsia="en-GB"/>
        </w:rPr>
      </w:pPr>
    </w:p>
    <w:p w14:paraId="57621254" w14:textId="77777777" w:rsidR="00DA3EC4" w:rsidRDefault="00DA3EC4" w:rsidP="00DA3EC4">
      <w:pPr>
        <w:ind w:left="720"/>
        <w:rPr>
          <w:rFonts w:cs="Arial"/>
          <w:bCs/>
          <w:color w:val="000000"/>
          <w:kern w:val="28"/>
          <w:lang w:eastAsia="en-GB"/>
        </w:rPr>
      </w:pPr>
      <w:r w:rsidRPr="00D73FF9">
        <w:rPr>
          <w:rFonts w:cs="Arial"/>
          <w:bCs/>
          <w:color w:val="000000"/>
          <w:kern w:val="28"/>
          <w:lang w:eastAsia="en-GB"/>
        </w:rPr>
        <w:t>Schools may wish to (but are not required to) determine an hourly rate for work undertaken of this nature.  This may be an hourly rate as per short notice/supply teachers or a flat rate payment in line with the teacher’s level of responsibility and the size of the commitment.</w:t>
      </w:r>
    </w:p>
    <w:p w14:paraId="6865F542" w14:textId="77777777" w:rsidR="00150B6F" w:rsidRPr="00D73FF9" w:rsidRDefault="00150B6F" w:rsidP="00DA3EC4">
      <w:pPr>
        <w:ind w:left="720"/>
        <w:rPr>
          <w:rFonts w:cs="Arial"/>
          <w:bCs/>
          <w:color w:val="000000"/>
          <w:kern w:val="28"/>
          <w:lang w:eastAsia="en-GB"/>
        </w:rPr>
      </w:pPr>
    </w:p>
    <w:p w14:paraId="2A7ECF87" w14:textId="77777777" w:rsidR="00DA3EC4" w:rsidRPr="00BC0224" w:rsidRDefault="00DA3EC4" w:rsidP="00DA3EC4">
      <w:pPr>
        <w:widowControl w:val="0"/>
        <w:tabs>
          <w:tab w:val="left" w:pos="1276"/>
        </w:tabs>
        <w:overflowPunct w:val="0"/>
        <w:autoSpaceDE w:val="0"/>
        <w:autoSpaceDN w:val="0"/>
        <w:adjustRightInd w:val="0"/>
        <w:ind w:left="709" w:firstLine="11"/>
        <w:textAlignment w:val="baseline"/>
        <w:rPr>
          <w:b/>
        </w:rPr>
      </w:pPr>
      <w:r>
        <w:rPr>
          <w:b/>
        </w:rPr>
        <w:t>9</w:t>
      </w:r>
      <w:r>
        <w:rPr>
          <w:b/>
        </w:rPr>
        <w:tab/>
        <w:t>Other Teaching Staff</w:t>
      </w:r>
    </w:p>
    <w:p w14:paraId="5DEC2CC2"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487DE997" w14:textId="77777777" w:rsidR="00DA3EC4" w:rsidRPr="00D73FF9" w:rsidRDefault="00DA3EC4" w:rsidP="00DA3EC4">
      <w:pPr>
        <w:widowControl w:val="0"/>
        <w:overflowPunct w:val="0"/>
        <w:autoSpaceDE w:val="0"/>
        <w:autoSpaceDN w:val="0"/>
        <w:adjustRightInd w:val="0"/>
        <w:ind w:left="720"/>
        <w:jc w:val="both"/>
        <w:textAlignment w:val="baseline"/>
        <w:rPr>
          <w:rFonts w:cs="Arial"/>
          <w:b/>
          <w:bCs/>
          <w:color w:val="000000"/>
          <w:kern w:val="28"/>
          <w:lang w:eastAsia="en-GB"/>
        </w:rPr>
      </w:pPr>
      <w:r w:rsidRPr="00D73FF9">
        <w:rPr>
          <w:rFonts w:cs="Arial"/>
          <w:b/>
          <w:bCs/>
          <w:color w:val="000000"/>
          <w:kern w:val="28"/>
          <w:lang w:eastAsia="en-GB"/>
        </w:rPr>
        <w:t>Part-time teachers</w:t>
      </w:r>
    </w:p>
    <w:p w14:paraId="21771AE7"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714FC99C" w14:textId="77777777" w:rsidR="00DA3EC4" w:rsidRPr="00D73FF9" w:rsidRDefault="00DA3EC4" w:rsidP="00DA3EC4">
      <w:pPr>
        <w:ind w:left="720"/>
        <w:rPr>
          <w:rFonts w:cs="Arial"/>
          <w:bCs/>
          <w:color w:val="000000"/>
          <w:kern w:val="28"/>
          <w:lang w:eastAsia="en-GB"/>
        </w:rPr>
      </w:pPr>
      <w:r w:rsidRPr="00D73FF9">
        <w:rPr>
          <w:rFonts w:cs="Arial"/>
          <w:bCs/>
          <w:color w:val="000000"/>
          <w:kern w:val="28"/>
          <w:lang w:eastAsia="en-GB"/>
        </w:rPr>
        <w:t xml:space="preserve">Teachers employed on an ongoing basis at the school but who work less than a full working day or week are deemed to be part-time. The Governing Body will give them a written statement detailing their working time obligations and the mechanism used to determine their pay, subject to the provisions of the School Teachers' Pay and Conditions document. </w:t>
      </w:r>
    </w:p>
    <w:p w14:paraId="1CF660A2"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p>
    <w:p w14:paraId="32E5DD2D" w14:textId="77777777" w:rsidR="00DA3EC4" w:rsidRPr="00D73FF9" w:rsidRDefault="00DA3EC4" w:rsidP="00DA3EC4">
      <w:pPr>
        <w:widowControl w:val="0"/>
        <w:overflowPunct w:val="0"/>
        <w:autoSpaceDE w:val="0"/>
        <w:autoSpaceDN w:val="0"/>
        <w:adjustRightInd w:val="0"/>
        <w:ind w:left="720"/>
        <w:jc w:val="both"/>
        <w:textAlignment w:val="baseline"/>
        <w:rPr>
          <w:rFonts w:cs="Arial"/>
          <w:b/>
          <w:bCs/>
          <w:color w:val="000000"/>
          <w:kern w:val="28"/>
          <w:lang w:eastAsia="en-GB"/>
        </w:rPr>
      </w:pPr>
      <w:r>
        <w:rPr>
          <w:rFonts w:cs="Arial"/>
          <w:b/>
          <w:bCs/>
          <w:color w:val="000000"/>
          <w:kern w:val="28"/>
          <w:lang w:eastAsia="en-GB"/>
        </w:rPr>
        <w:t>Short N</w:t>
      </w:r>
      <w:r w:rsidRPr="00D73FF9">
        <w:rPr>
          <w:rFonts w:cs="Arial"/>
          <w:b/>
          <w:bCs/>
          <w:color w:val="000000"/>
          <w:kern w:val="28"/>
          <w:lang w:eastAsia="en-GB"/>
        </w:rPr>
        <w:t>otice/</w:t>
      </w:r>
      <w:r>
        <w:rPr>
          <w:rFonts w:cs="Arial"/>
          <w:b/>
          <w:bCs/>
          <w:color w:val="000000"/>
          <w:kern w:val="28"/>
          <w:lang w:eastAsia="en-GB"/>
        </w:rPr>
        <w:t>S</w:t>
      </w:r>
      <w:r w:rsidRPr="00D73FF9">
        <w:rPr>
          <w:rFonts w:cs="Arial"/>
          <w:b/>
          <w:bCs/>
          <w:color w:val="000000"/>
          <w:kern w:val="28"/>
          <w:lang w:eastAsia="en-GB"/>
        </w:rPr>
        <w:t xml:space="preserve">upply </w:t>
      </w:r>
      <w:r>
        <w:rPr>
          <w:rFonts w:cs="Arial"/>
          <w:b/>
          <w:bCs/>
          <w:color w:val="000000"/>
          <w:kern w:val="28"/>
          <w:lang w:eastAsia="en-GB"/>
        </w:rPr>
        <w:t>T</w:t>
      </w:r>
      <w:r w:rsidRPr="00D73FF9">
        <w:rPr>
          <w:rFonts w:cs="Arial"/>
          <w:b/>
          <w:bCs/>
          <w:color w:val="000000"/>
          <w:kern w:val="28"/>
          <w:lang w:eastAsia="en-GB"/>
        </w:rPr>
        <w:t>eachers</w:t>
      </w:r>
    </w:p>
    <w:p w14:paraId="3762D546"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p>
    <w:p w14:paraId="659CB4AC" w14:textId="225D5DDE" w:rsidR="00DA3EC4" w:rsidRPr="00D73FF9" w:rsidRDefault="00DA3EC4" w:rsidP="00DA3EC4">
      <w:pPr>
        <w:ind w:left="720"/>
        <w:rPr>
          <w:rFonts w:cs="Arial"/>
          <w:bCs/>
          <w:color w:val="000000"/>
          <w:kern w:val="28"/>
          <w:lang w:eastAsia="en-GB"/>
        </w:rPr>
      </w:pPr>
      <w:r w:rsidRPr="00D73FF9">
        <w:rPr>
          <w:rFonts w:cs="Arial"/>
          <w:bCs/>
          <w:color w:val="000000"/>
          <w:kern w:val="28"/>
          <w:lang w:eastAsia="en-GB"/>
        </w:rPr>
        <w:t xml:space="preserve">Teachers who work on a day-to-day or other short notice basis have their pay determined in line with the statutory pay arrangements in the same way as other teachers. Teachers paid on a daily basis will have their salary assessed as an annual amount, divided by </w:t>
      </w:r>
      <w:r w:rsidR="00B91EA7" w:rsidRPr="005B3286">
        <w:rPr>
          <w:rFonts w:cs="Arial"/>
          <w:bCs/>
          <w:color w:val="000000"/>
          <w:kern w:val="28"/>
          <w:lang w:eastAsia="en-GB"/>
        </w:rPr>
        <w:t xml:space="preserve">195 </w:t>
      </w:r>
      <w:r w:rsidRPr="005B3286">
        <w:rPr>
          <w:rFonts w:cs="Arial"/>
          <w:bCs/>
          <w:color w:val="000000"/>
          <w:kern w:val="28"/>
          <w:lang w:eastAsia="en-GB"/>
        </w:rPr>
        <w:t>and multiplied by the number of days worked.</w:t>
      </w:r>
      <w:r w:rsidRPr="00D73FF9">
        <w:rPr>
          <w:rFonts w:cs="Arial"/>
          <w:bCs/>
          <w:color w:val="000000"/>
          <w:kern w:val="28"/>
          <w:lang w:eastAsia="en-GB"/>
        </w:rPr>
        <w:t xml:space="preserve"> </w:t>
      </w:r>
    </w:p>
    <w:p w14:paraId="47CC06F2"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p>
    <w:p w14:paraId="7933514B"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r w:rsidRPr="00D73FF9">
        <w:rPr>
          <w:rFonts w:cs="Arial"/>
          <w:bCs/>
          <w:color w:val="000000"/>
          <w:kern w:val="28"/>
          <w:lang w:eastAsia="en-GB"/>
        </w:rPr>
        <w:t>Teachers who work less than a full day will be hourly paid and will also have their salary calculated from an annual amount.</w:t>
      </w:r>
    </w:p>
    <w:p w14:paraId="40C2B337" w14:textId="77777777" w:rsidR="00DA3EC4" w:rsidRPr="00D73FF9" w:rsidRDefault="00DA3EC4" w:rsidP="00DA3EC4">
      <w:pPr>
        <w:widowControl w:val="0"/>
        <w:overflowPunct w:val="0"/>
        <w:autoSpaceDE w:val="0"/>
        <w:autoSpaceDN w:val="0"/>
        <w:adjustRightInd w:val="0"/>
        <w:jc w:val="both"/>
        <w:textAlignment w:val="baseline"/>
        <w:rPr>
          <w:rFonts w:cs="Arial"/>
          <w:color w:val="000000"/>
          <w:kern w:val="28"/>
          <w:sz w:val="22"/>
          <w:szCs w:val="22"/>
          <w:lang w:eastAsia="en-GB"/>
        </w:rPr>
      </w:pPr>
    </w:p>
    <w:p w14:paraId="08622052" w14:textId="77777777" w:rsidR="00DA3EC4" w:rsidRPr="00BC0224" w:rsidRDefault="00DA3EC4" w:rsidP="00DA3EC4">
      <w:pPr>
        <w:widowControl w:val="0"/>
        <w:tabs>
          <w:tab w:val="left" w:pos="1276"/>
        </w:tabs>
        <w:overflowPunct w:val="0"/>
        <w:autoSpaceDE w:val="0"/>
        <w:autoSpaceDN w:val="0"/>
        <w:adjustRightInd w:val="0"/>
        <w:ind w:left="709" w:firstLine="11"/>
        <w:textAlignment w:val="baseline"/>
        <w:rPr>
          <w:b/>
        </w:rPr>
      </w:pPr>
      <w:r w:rsidRPr="00BC0224">
        <w:rPr>
          <w:b/>
        </w:rPr>
        <w:t>10</w:t>
      </w:r>
      <w:r w:rsidRPr="00BC0224">
        <w:rPr>
          <w:b/>
        </w:rPr>
        <w:tab/>
        <w:t>Support Staff</w:t>
      </w:r>
    </w:p>
    <w:p w14:paraId="377EAD60"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11CE0F93" w14:textId="77777777" w:rsidR="00DA3EC4" w:rsidRPr="00D73FF9" w:rsidRDefault="00DA3EC4" w:rsidP="00DA3EC4">
      <w:pPr>
        <w:ind w:left="720"/>
        <w:rPr>
          <w:rFonts w:cs="Arial"/>
          <w:color w:val="000000"/>
          <w:kern w:val="28"/>
          <w:lang w:eastAsia="en-GB"/>
        </w:rPr>
      </w:pPr>
      <w:r w:rsidRPr="00D73FF9">
        <w:rPr>
          <w:rFonts w:cs="Arial"/>
          <w:color w:val="000000"/>
          <w:kern w:val="28"/>
          <w:lang w:eastAsia="en-GB"/>
        </w:rPr>
        <w:t>For matters relating to pay and</w:t>
      </w:r>
      <w:r w:rsidRPr="00D73FF9">
        <w:rPr>
          <w:rFonts w:cs="Arial"/>
          <w:b/>
          <w:bCs/>
          <w:color w:val="000000"/>
          <w:kern w:val="28"/>
          <w:lang w:eastAsia="en-GB"/>
        </w:rPr>
        <w:t xml:space="preserve"> </w:t>
      </w:r>
      <w:r w:rsidRPr="00D73FF9">
        <w:rPr>
          <w:rFonts w:cs="Arial"/>
          <w:bCs/>
          <w:color w:val="000000"/>
          <w:kern w:val="28"/>
          <w:lang w:eastAsia="en-GB"/>
        </w:rPr>
        <w:t>c</w:t>
      </w:r>
      <w:r w:rsidRPr="00D73FF9">
        <w:rPr>
          <w:rFonts w:cs="Arial"/>
          <w:color w:val="000000"/>
          <w:kern w:val="28"/>
          <w:lang w:eastAsia="en-GB"/>
        </w:rPr>
        <w:t>onditions of service for support staff, the Governing Body will follow the nationally agreed guidance contained in the National Agreement on Pay and Conditions of Service for Local Government Services and in the Local Conditions of Service adopted by the County Council.</w:t>
      </w:r>
    </w:p>
    <w:p w14:paraId="293829C2"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6AA6C985"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The Governors will apply the salary provisions and any discretionary supplements for support staff in a fair and equitable manner at all times.</w:t>
      </w:r>
    </w:p>
    <w:p w14:paraId="1B8DEF8D"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2F2BADD8" w14:textId="77777777" w:rsidR="00150B6F" w:rsidRDefault="00150B6F" w:rsidP="00DA3EC4">
      <w:pPr>
        <w:autoSpaceDE w:val="0"/>
        <w:autoSpaceDN w:val="0"/>
        <w:adjustRightInd w:val="0"/>
        <w:ind w:left="1440" w:right="20" w:hanging="720"/>
        <w:rPr>
          <w:rFonts w:cs="Arial"/>
          <w:color w:val="000000"/>
          <w:kern w:val="28"/>
          <w:lang w:eastAsia="en-GB"/>
        </w:rPr>
      </w:pPr>
    </w:p>
    <w:p w14:paraId="39B90518" w14:textId="77777777" w:rsidR="00150B6F" w:rsidRDefault="00150B6F" w:rsidP="00DA3EC4">
      <w:pPr>
        <w:autoSpaceDE w:val="0"/>
        <w:autoSpaceDN w:val="0"/>
        <w:adjustRightInd w:val="0"/>
        <w:ind w:left="1440" w:right="20" w:hanging="720"/>
        <w:rPr>
          <w:rFonts w:cs="Arial"/>
          <w:color w:val="000000"/>
          <w:kern w:val="28"/>
          <w:lang w:eastAsia="en-GB"/>
        </w:rPr>
      </w:pPr>
    </w:p>
    <w:p w14:paraId="0A054A74" w14:textId="77777777" w:rsidR="00DA3EC4" w:rsidRPr="00D73FF9" w:rsidRDefault="00DA3EC4" w:rsidP="00DA3EC4">
      <w:pPr>
        <w:autoSpaceDE w:val="0"/>
        <w:autoSpaceDN w:val="0"/>
        <w:adjustRightInd w:val="0"/>
        <w:ind w:left="1440" w:right="20" w:hanging="720"/>
        <w:rPr>
          <w:rFonts w:cs="Arial"/>
          <w:color w:val="000000"/>
          <w:kern w:val="28"/>
          <w:lang w:eastAsia="en-GB"/>
        </w:rPr>
      </w:pPr>
      <w:r w:rsidRPr="00D73FF9">
        <w:rPr>
          <w:rFonts w:cs="Arial"/>
          <w:color w:val="000000"/>
          <w:kern w:val="28"/>
          <w:lang w:eastAsia="en-GB"/>
        </w:rPr>
        <w:t>(a)</w:t>
      </w:r>
      <w:r w:rsidRPr="00D73FF9">
        <w:rPr>
          <w:rFonts w:cs="Arial"/>
          <w:color w:val="000000"/>
          <w:kern w:val="28"/>
          <w:lang w:eastAsia="en-GB"/>
        </w:rPr>
        <w:tab/>
      </w:r>
      <w:r w:rsidRPr="00D73FF9">
        <w:rPr>
          <w:rFonts w:cs="Arial"/>
          <w:b/>
          <w:bCs/>
          <w:color w:val="000000"/>
          <w:kern w:val="28"/>
          <w:lang w:eastAsia="en-GB"/>
        </w:rPr>
        <w:t>Incremental Enhancement</w:t>
      </w:r>
    </w:p>
    <w:p w14:paraId="08060ABA" w14:textId="77777777" w:rsidR="00DA3EC4" w:rsidRPr="00D73FF9" w:rsidRDefault="00DA3EC4" w:rsidP="00DA3EC4">
      <w:pPr>
        <w:widowControl w:val="0"/>
        <w:tabs>
          <w:tab w:val="left" w:pos="575"/>
          <w:tab w:val="left" w:pos="720"/>
        </w:tabs>
        <w:overflowPunct w:val="0"/>
        <w:autoSpaceDE w:val="0"/>
        <w:autoSpaceDN w:val="0"/>
        <w:adjustRightInd w:val="0"/>
        <w:textAlignment w:val="baseline"/>
        <w:rPr>
          <w:rFonts w:cs="Arial"/>
          <w:color w:val="000000"/>
          <w:kern w:val="28"/>
          <w:lang w:eastAsia="en-GB"/>
        </w:rPr>
      </w:pPr>
    </w:p>
    <w:p w14:paraId="6AD63917" w14:textId="77777777" w:rsidR="00DA3EC4" w:rsidRPr="00BC0224" w:rsidRDefault="00DA3EC4" w:rsidP="00DA3EC4">
      <w:pPr>
        <w:ind w:left="720"/>
      </w:pPr>
      <w:r w:rsidRPr="00BC0224">
        <w:t>The Governing Body may award additional increments (up to the maximum of the scale) for special merit or ability.</w:t>
      </w:r>
    </w:p>
    <w:p w14:paraId="3759180C" w14:textId="77777777" w:rsidR="00DA3EC4" w:rsidRPr="00BC0224" w:rsidRDefault="00DA3EC4" w:rsidP="00DA3EC4">
      <w:pPr>
        <w:ind w:left="720"/>
      </w:pPr>
    </w:p>
    <w:p w14:paraId="6FFC6564" w14:textId="77777777" w:rsidR="00DA3EC4" w:rsidRPr="00D73FF9" w:rsidRDefault="00DA3EC4" w:rsidP="00DA3EC4">
      <w:pPr>
        <w:autoSpaceDE w:val="0"/>
        <w:autoSpaceDN w:val="0"/>
        <w:adjustRightInd w:val="0"/>
        <w:ind w:left="1440" w:right="20" w:hanging="720"/>
        <w:rPr>
          <w:rFonts w:cs="Arial"/>
          <w:b/>
          <w:bCs/>
          <w:color w:val="000000"/>
          <w:kern w:val="28"/>
          <w:lang w:eastAsia="en-GB"/>
        </w:rPr>
      </w:pPr>
      <w:r w:rsidRPr="00D73FF9">
        <w:rPr>
          <w:rFonts w:cs="Arial"/>
          <w:color w:val="000000"/>
          <w:kern w:val="28"/>
          <w:lang w:eastAsia="en-GB"/>
        </w:rPr>
        <w:t>(b)</w:t>
      </w:r>
      <w:r>
        <w:rPr>
          <w:rFonts w:cs="Arial"/>
          <w:color w:val="000000"/>
          <w:kern w:val="28"/>
          <w:lang w:eastAsia="en-GB"/>
        </w:rPr>
        <w:tab/>
      </w:r>
      <w:r w:rsidRPr="00D73FF9">
        <w:rPr>
          <w:rFonts w:cs="Arial"/>
          <w:b/>
          <w:bCs/>
          <w:color w:val="000000"/>
          <w:kern w:val="28"/>
          <w:lang w:eastAsia="en-GB"/>
        </w:rPr>
        <w:t>Working at a Higher Level</w:t>
      </w:r>
    </w:p>
    <w:p w14:paraId="40CA8FC9" w14:textId="77777777" w:rsidR="00DA3EC4" w:rsidRPr="00D73FF9" w:rsidRDefault="00DA3EC4" w:rsidP="00DA3EC4">
      <w:pPr>
        <w:widowControl w:val="0"/>
        <w:tabs>
          <w:tab w:val="left" w:pos="575"/>
          <w:tab w:val="left" w:pos="720"/>
        </w:tabs>
        <w:overflowPunct w:val="0"/>
        <w:autoSpaceDE w:val="0"/>
        <w:autoSpaceDN w:val="0"/>
        <w:adjustRightInd w:val="0"/>
        <w:textAlignment w:val="baseline"/>
        <w:rPr>
          <w:rFonts w:cs="Arial"/>
          <w:b/>
          <w:bCs/>
          <w:color w:val="000000"/>
          <w:kern w:val="28"/>
          <w:lang w:eastAsia="en-GB"/>
        </w:rPr>
      </w:pPr>
    </w:p>
    <w:p w14:paraId="35FADF92" w14:textId="77777777" w:rsidR="00DA3EC4" w:rsidRPr="00BC0224" w:rsidRDefault="00DA3EC4" w:rsidP="00DA3EC4">
      <w:pPr>
        <w:ind w:left="720"/>
      </w:pPr>
      <w:r w:rsidRPr="00BC0224">
        <w:t>Where an employee is temporarily working in a job, which is graded at a higher level the Governing Body may pay the individual on a higher point on the pay spine for that period.</w:t>
      </w:r>
    </w:p>
    <w:p w14:paraId="745FBDCD" w14:textId="77777777" w:rsidR="00DA3EC4" w:rsidRPr="00D73FF9" w:rsidRDefault="00DA3EC4" w:rsidP="00DA3EC4">
      <w:pPr>
        <w:widowControl w:val="0"/>
        <w:tabs>
          <w:tab w:val="left" w:pos="575"/>
          <w:tab w:val="left" w:pos="720"/>
        </w:tabs>
        <w:overflowPunct w:val="0"/>
        <w:autoSpaceDE w:val="0"/>
        <w:autoSpaceDN w:val="0"/>
        <w:adjustRightInd w:val="0"/>
        <w:textAlignment w:val="baseline"/>
        <w:rPr>
          <w:rFonts w:cs="Arial"/>
          <w:color w:val="000000"/>
          <w:kern w:val="28"/>
          <w:lang w:eastAsia="en-GB"/>
        </w:rPr>
      </w:pPr>
    </w:p>
    <w:p w14:paraId="1801528B" w14:textId="77777777" w:rsidR="00DA3EC4" w:rsidRPr="00D73FF9" w:rsidRDefault="00DA3EC4" w:rsidP="00DA3EC4">
      <w:pPr>
        <w:autoSpaceDE w:val="0"/>
        <w:autoSpaceDN w:val="0"/>
        <w:adjustRightInd w:val="0"/>
        <w:ind w:left="1440" w:right="20" w:hanging="720"/>
        <w:rPr>
          <w:rFonts w:cs="Arial"/>
          <w:color w:val="000000"/>
          <w:kern w:val="28"/>
          <w:lang w:eastAsia="en-GB"/>
        </w:rPr>
      </w:pPr>
      <w:r w:rsidRPr="00D73FF9">
        <w:rPr>
          <w:rFonts w:cs="Arial"/>
          <w:color w:val="000000"/>
          <w:kern w:val="28"/>
          <w:lang w:eastAsia="en-GB"/>
        </w:rPr>
        <w:t>(c)</w:t>
      </w:r>
      <w:r w:rsidRPr="00D73FF9">
        <w:rPr>
          <w:rFonts w:cs="Arial"/>
          <w:color w:val="000000"/>
          <w:kern w:val="28"/>
          <w:lang w:eastAsia="en-GB"/>
        </w:rPr>
        <w:tab/>
      </w:r>
      <w:r w:rsidRPr="00D73FF9">
        <w:rPr>
          <w:rFonts w:cs="Arial"/>
          <w:b/>
          <w:bCs/>
          <w:color w:val="000000"/>
          <w:kern w:val="28"/>
          <w:lang w:eastAsia="en-GB"/>
        </w:rPr>
        <w:t>Honoraria</w:t>
      </w:r>
    </w:p>
    <w:p w14:paraId="05C855B9" w14:textId="77777777" w:rsidR="00DA3EC4" w:rsidRDefault="00DA3EC4" w:rsidP="00DA3EC4">
      <w:pPr>
        <w:ind w:left="575"/>
        <w:rPr>
          <w:lang w:eastAsia="en-GB"/>
        </w:rPr>
      </w:pPr>
    </w:p>
    <w:p w14:paraId="718D48A9" w14:textId="77777777" w:rsidR="00DA3EC4" w:rsidRPr="00D73FF9" w:rsidRDefault="00DA3EC4" w:rsidP="00DA3EC4">
      <w:pPr>
        <w:ind w:left="720"/>
        <w:rPr>
          <w:lang w:eastAsia="en-GB"/>
        </w:rPr>
      </w:pPr>
      <w:r w:rsidRPr="00D73FF9">
        <w:t>The</w:t>
      </w:r>
      <w:r w:rsidRPr="00D73FF9">
        <w:rPr>
          <w:lang w:eastAsia="en-GB"/>
        </w:rPr>
        <w:t xml:space="preserve"> Governing Body may make a lump sum payment to recognise exceptional or special work that is undertaken on a short-term basis.</w:t>
      </w:r>
    </w:p>
    <w:p w14:paraId="54296CE9" w14:textId="77777777" w:rsidR="00DA3EC4" w:rsidRPr="00D73FF9" w:rsidRDefault="00DA3EC4" w:rsidP="00DA3EC4">
      <w:pPr>
        <w:widowControl w:val="0"/>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cs="Arial"/>
          <w:color w:val="000000"/>
          <w:kern w:val="28"/>
          <w:lang w:eastAsia="en-GB"/>
        </w:rPr>
      </w:pPr>
    </w:p>
    <w:p w14:paraId="544407AD" w14:textId="77777777" w:rsidR="00DA3EC4" w:rsidRPr="00D73FF9" w:rsidRDefault="00DA3EC4" w:rsidP="00DA3EC4">
      <w:pPr>
        <w:autoSpaceDE w:val="0"/>
        <w:autoSpaceDN w:val="0"/>
        <w:adjustRightInd w:val="0"/>
        <w:ind w:left="1440" w:right="20" w:hanging="720"/>
        <w:rPr>
          <w:rFonts w:cs="Arial"/>
          <w:color w:val="000000"/>
          <w:kern w:val="28"/>
          <w:lang w:eastAsia="en-GB"/>
        </w:rPr>
      </w:pPr>
      <w:r>
        <w:rPr>
          <w:rFonts w:cs="Arial"/>
          <w:color w:val="000000"/>
          <w:kern w:val="28"/>
          <w:lang w:eastAsia="en-GB"/>
        </w:rPr>
        <w:t>(</w:t>
      </w:r>
      <w:r w:rsidRPr="00D73FF9">
        <w:rPr>
          <w:rFonts w:cs="Arial"/>
          <w:color w:val="000000"/>
          <w:kern w:val="28"/>
          <w:lang w:eastAsia="en-GB"/>
        </w:rPr>
        <w:t>d)</w:t>
      </w:r>
      <w:r w:rsidRPr="00D73FF9">
        <w:rPr>
          <w:rFonts w:cs="Arial"/>
          <w:color w:val="000000"/>
          <w:kern w:val="28"/>
          <w:lang w:eastAsia="en-GB"/>
        </w:rPr>
        <w:tab/>
      </w:r>
      <w:r w:rsidRPr="00D73FF9">
        <w:rPr>
          <w:rFonts w:cs="Arial"/>
          <w:b/>
          <w:bCs/>
          <w:color w:val="000000"/>
          <w:kern w:val="28"/>
          <w:lang w:eastAsia="en-GB"/>
        </w:rPr>
        <w:t>Grading</w:t>
      </w:r>
    </w:p>
    <w:p w14:paraId="50E75A4D" w14:textId="77777777" w:rsidR="00DA3EC4" w:rsidRPr="00D73FF9" w:rsidRDefault="00DA3EC4" w:rsidP="00DA3EC4">
      <w:pPr>
        <w:widowControl w:val="0"/>
        <w:tabs>
          <w:tab w:val="left" w:pos="575"/>
          <w:tab w:val="left" w:pos="720"/>
        </w:tabs>
        <w:overflowPunct w:val="0"/>
        <w:autoSpaceDE w:val="0"/>
        <w:autoSpaceDN w:val="0"/>
        <w:adjustRightInd w:val="0"/>
        <w:textAlignment w:val="baseline"/>
        <w:rPr>
          <w:rFonts w:cs="Arial"/>
          <w:color w:val="000000"/>
          <w:kern w:val="28"/>
          <w:lang w:eastAsia="en-GB"/>
        </w:rPr>
      </w:pPr>
    </w:p>
    <w:p w14:paraId="56802FBC" w14:textId="77777777" w:rsidR="00DA3EC4" w:rsidRPr="00D73FF9" w:rsidRDefault="00DA3EC4" w:rsidP="00DA3EC4">
      <w:pPr>
        <w:ind w:left="720"/>
        <w:rPr>
          <w:rFonts w:cs="Arial"/>
          <w:color w:val="000000"/>
          <w:kern w:val="28"/>
          <w:lang w:eastAsia="en-GB"/>
        </w:rPr>
      </w:pPr>
      <w:r w:rsidRPr="00AC6124">
        <w:rPr>
          <w:lang w:eastAsia="en-GB"/>
        </w:rPr>
        <w:t>The</w:t>
      </w:r>
      <w:r w:rsidRPr="00D73FF9">
        <w:rPr>
          <w:rFonts w:cs="Arial"/>
          <w:color w:val="000000"/>
          <w:kern w:val="28"/>
          <w:lang w:eastAsia="en-GB"/>
        </w:rPr>
        <w:t xml:space="preserve"> Governors will apply national grades or grades determined by the County Council's job evaluation scheme.</w:t>
      </w:r>
    </w:p>
    <w:p w14:paraId="0EB4317E" w14:textId="77777777" w:rsidR="00DA3EC4" w:rsidRPr="00D73FF9" w:rsidRDefault="00DA3EC4" w:rsidP="00DA3EC4">
      <w:pPr>
        <w:widowControl w:val="0"/>
        <w:tabs>
          <w:tab w:val="left" w:pos="575"/>
          <w:tab w:val="left" w:pos="720"/>
        </w:tabs>
        <w:overflowPunct w:val="0"/>
        <w:autoSpaceDE w:val="0"/>
        <w:autoSpaceDN w:val="0"/>
        <w:adjustRightInd w:val="0"/>
        <w:textAlignment w:val="baseline"/>
        <w:rPr>
          <w:rFonts w:cs="Arial"/>
          <w:color w:val="000000"/>
          <w:kern w:val="28"/>
          <w:lang w:eastAsia="en-GB"/>
        </w:rPr>
      </w:pPr>
    </w:p>
    <w:p w14:paraId="31DB5B5B" w14:textId="77777777" w:rsidR="00DA3EC4" w:rsidRPr="00D73FF9" w:rsidRDefault="00DA3EC4" w:rsidP="00DA3EC4">
      <w:pPr>
        <w:ind w:left="720"/>
        <w:rPr>
          <w:rFonts w:cs="Arial"/>
          <w:color w:val="000000"/>
          <w:kern w:val="28"/>
          <w:lang w:eastAsia="en-GB"/>
        </w:rPr>
      </w:pPr>
      <w:r w:rsidRPr="00D73FF9">
        <w:rPr>
          <w:rFonts w:cs="Arial"/>
          <w:color w:val="000000"/>
          <w:kern w:val="28"/>
          <w:lang w:eastAsia="en-GB"/>
        </w:rPr>
        <w:t>A member of</w:t>
      </w:r>
      <w:r w:rsidRPr="007D6472">
        <w:rPr>
          <w:rFonts w:cs="Arial"/>
          <w:color w:val="000000"/>
          <w:kern w:val="28"/>
          <w:lang w:eastAsia="en-GB"/>
        </w:rPr>
        <w:t xml:space="preserve"> </w:t>
      </w:r>
      <w:r w:rsidRPr="00D73FF9">
        <w:rPr>
          <w:rFonts w:cs="Arial"/>
          <w:color w:val="000000"/>
          <w:kern w:val="28"/>
          <w:lang w:eastAsia="en-GB"/>
        </w:rPr>
        <w:t>the support staff may appeal to the Governors if they are dissatisfied with the grading of their post.</w:t>
      </w:r>
      <w:r w:rsidRPr="007D6472">
        <w:rPr>
          <w:rFonts w:cs="Arial"/>
          <w:color w:val="000000"/>
          <w:kern w:val="28"/>
          <w:lang w:eastAsia="en-GB"/>
        </w:rPr>
        <w:t xml:space="preserve"> </w:t>
      </w:r>
      <w:r w:rsidRPr="00D73FF9">
        <w:rPr>
          <w:rFonts w:cs="Arial"/>
          <w:color w:val="000000"/>
          <w:kern w:val="28"/>
          <w:lang w:eastAsia="en-GB"/>
        </w:rPr>
        <w:t xml:space="preserve"> The Governors will consider whether there has been a substantial change in the duties and responsibilities of the job and if they believe this to be the case then a revised job description should be drafted and submitted to the County Council's HR provider for evaluation. </w:t>
      </w:r>
    </w:p>
    <w:p w14:paraId="474C8ED2" w14:textId="77777777" w:rsidR="00DA3EC4" w:rsidRPr="00D73FF9" w:rsidRDefault="00DA3EC4" w:rsidP="00DA3EC4">
      <w:pPr>
        <w:ind w:left="720"/>
        <w:rPr>
          <w:rFonts w:cs="Arial"/>
          <w:color w:val="000000"/>
          <w:kern w:val="28"/>
          <w:lang w:eastAsia="en-GB"/>
        </w:rPr>
      </w:pPr>
    </w:p>
    <w:p w14:paraId="5F0FE32E" w14:textId="77777777" w:rsidR="00DA3EC4" w:rsidRPr="00D73FF9" w:rsidRDefault="00DA3EC4" w:rsidP="00DA3EC4">
      <w:pPr>
        <w:ind w:left="720"/>
        <w:rPr>
          <w:rFonts w:cs="Arial"/>
          <w:color w:val="000000"/>
          <w:lang w:eastAsia="en-GB"/>
        </w:rPr>
      </w:pPr>
      <w:r w:rsidRPr="007D6472">
        <w:rPr>
          <w:rFonts w:cs="Arial"/>
          <w:color w:val="000000"/>
          <w:kern w:val="28"/>
          <w:lang w:eastAsia="en-GB"/>
        </w:rPr>
        <w:t>Job evaluation is a technical process which considers the duties, tasks and responsibilities of a job against the factors in the scheme and therefore an appeal is against the evaluation outcome. The Governors do not have the discretion</w:t>
      </w:r>
      <w:r w:rsidRPr="00D73FF9">
        <w:rPr>
          <w:rFonts w:cs="Arial"/>
          <w:color w:val="000000"/>
          <w:lang w:eastAsia="en-GB"/>
        </w:rPr>
        <w:t xml:space="preserve"> to vary from the outcome of the evaluation.</w:t>
      </w:r>
    </w:p>
    <w:p w14:paraId="7F8B5431" w14:textId="77777777" w:rsidR="00DA3EC4" w:rsidRPr="00D73FF9" w:rsidRDefault="00DA3EC4" w:rsidP="00DA3EC4">
      <w:pPr>
        <w:autoSpaceDE w:val="0"/>
        <w:autoSpaceDN w:val="0"/>
        <w:adjustRightInd w:val="0"/>
        <w:ind w:left="575"/>
        <w:rPr>
          <w:rFonts w:cs="Arial"/>
          <w:color w:val="000000"/>
          <w:lang w:eastAsia="en-GB"/>
        </w:rPr>
      </w:pPr>
    </w:p>
    <w:p w14:paraId="1F29DF01" w14:textId="04E1457F" w:rsidR="0047617D" w:rsidRDefault="00DA3EC4" w:rsidP="0047617D">
      <w:pPr>
        <w:ind w:left="720"/>
        <w:rPr>
          <w:color w:val="1F497D"/>
        </w:rPr>
      </w:pPr>
      <w:r w:rsidRPr="00D73FF9">
        <w:rPr>
          <w:rFonts w:cs="Arial"/>
          <w:color w:val="000000"/>
          <w:lang w:eastAsia="en-GB"/>
        </w:rPr>
        <w:t xml:space="preserve">The LCC appeals process for Job Evaluation is available at: </w:t>
      </w:r>
      <w:hyperlink r:id="rId8" w:history="1">
        <w:r w:rsidR="0058561C">
          <w:rPr>
            <w:rStyle w:val="Hyperlink"/>
          </w:rPr>
          <w:t>Job evaluation and grading policy – Policy overview - Lincolnshire County Council</w:t>
        </w:r>
      </w:hyperlink>
    </w:p>
    <w:p w14:paraId="245CDEF0" w14:textId="77777777" w:rsidR="00F640E3" w:rsidRDefault="00F640E3" w:rsidP="0047617D">
      <w:pPr>
        <w:ind w:left="720"/>
      </w:pPr>
    </w:p>
    <w:p w14:paraId="19E17229" w14:textId="77777777" w:rsidR="00DA3EC4" w:rsidRPr="00BC0224" w:rsidRDefault="00DA3EC4" w:rsidP="0047617D">
      <w:pPr>
        <w:ind w:left="720"/>
        <w:rPr>
          <w:b/>
        </w:rPr>
      </w:pPr>
      <w:r w:rsidRPr="00BC0224">
        <w:rPr>
          <w:b/>
        </w:rPr>
        <w:t>11</w:t>
      </w:r>
      <w:r w:rsidRPr="00BC0224">
        <w:rPr>
          <w:b/>
        </w:rPr>
        <w:tab/>
        <w:t>Job Relativity</w:t>
      </w:r>
    </w:p>
    <w:p w14:paraId="78E5419E"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0E13497B" w14:textId="77777777" w:rsidR="00DA3EC4" w:rsidRPr="00D73FF9" w:rsidRDefault="00DA3EC4" w:rsidP="00DA3EC4">
      <w:pPr>
        <w:widowControl w:val="0"/>
        <w:overflowPunct w:val="0"/>
        <w:autoSpaceDE w:val="0"/>
        <w:autoSpaceDN w:val="0"/>
        <w:adjustRightInd w:val="0"/>
        <w:ind w:left="720"/>
        <w:textAlignment w:val="baseline"/>
        <w:rPr>
          <w:rFonts w:cs="Arial"/>
          <w:color w:val="000000"/>
          <w:kern w:val="28"/>
          <w:lang w:eastAsia="en-GB"/>
        </w:rPr>
      </w:pPr>
      <w:r w:rsidRPr="00D73FF9">
        <w:rPr>
          <w:rFonts w:cs="Arial"/>
          <w:color w:val="000000"/>
          <w:kern w:val="28"/>
          <w:lang w:eastAsia="en-GB"/>
        </w:rPr>
        <w:t>The Governing Body will seek to ensure that there is proper pay relativity between jobs within the school and will have full regard to the requirements relating to equal pay/value.</w:t>
      </w:r>
    </w:p>
    <w:p w14:paraId="14F6A98F"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55D39D6D" w14:textId="77777777" w:rsidR="00DA3EC4" w:rsidRPr="00BC0224" w:rsidRDefault="00DA3EC4" w:rsidP="00DA3EC4">
      <w:pPr>
        <w:widowControl w:val="0"/>
        <w:tabs>
          <w:tab w:val="left" w:pos="1276"/>
        </w:tabs>
        <w:overflowPunct w:val="0"/>
        <w:autoSpaceDE w:val="0"/>
        <w:autoSpaceDN w:val="0"/>
        <w:adjustRightInd w:val="0"/>
        <w:ind w:left="709" w:firstLine="11"/>
        <w:textAlignment w:val="baseline"/>
        <w:rPr>
          <w:b/>
        </w:rPr>
      </w:pPr>
      <w:r w:rsidRPr="00BC0224">
        <w:rPr>
          <w:b/>
        </w:rPr>
        <w:t>12</w:t>
      </w:r>
      <w:r w:rsidRPr="00BC0224">
        <w:rPr>
          <w:b/>
        </w:rPr>
        <w:tab/>
        <w:t>Salary Sacrifice</w:t>
      </w:r>
    </w:p>
    <w:p w14:paraId="324B4D91" w14:textId="77777777" w:rsidR="00DA3EC4" w:rsidRPr="00D73FF9" w:rsidRDefault="00DA3EC4" w:rsidP="00DA3EC4">
      <w:pPr>
        <w:autoSpaceDE w:val="0"/>
        <w:autoSpaceDN w:val="0"/>
        <w:adjustRightInd w:val="0"/>
        <w:rPr>
          <w:rFonts w:cs="Arial"/>
          <w:color w:val="000000"/>
          <w:sz w:val="17"/>
          <w:szCs w:val="17"/>
          <w:lang w:eastAsia="en-GB"/>
        </w:rPr>
      </w:pPr>
    </w:p>
    <w:p w14:paraId="0DEB8DE5"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r w:rsidRPr="00D73FF9">
        <w:rPr>
          <w:rFonts w:cs="Arial"/>
          <w:color w:val="000000"/>
          <w:lang w:eastAsia="en-GB"/>
        </w:rPr>
        <w:t>Lincolnshire County Cou</w:t>
      </w:r>
      <w:r w:rsidR="00DC56C6">
        <w:rPr>
          <w:rFonts w:cs="Arial"/>
          <w:color w:val="000000"/>
          <w:lang w:eastAsia="en-GB"/>
        </w:rPr>
        <w:t xml:space="preserve">ncil childcare voucher scheme </w:t>
      </w:r>
      <w:r w:rsidRPr="00D73FF9">
        <w:rPr>
          <w:rFonts w:cs="Arial"/>
          <w:color w:val="000000"/>
          <w:lang w:eastAsia="en-GB"/>
        </w:rPr>
        <w:t>intended to provide employees (including all school staff) with the opportunity to have a proportion of their salary paid in childcare vouchers.</w:t>
      </w:r>
      <w:r w:rsidR="002948CB">
        <w:rPr>
          <w:rFonts w:cs="Arial"/>
          <w:color w:val="000000"/>
          <w:lang w:eastAsia="en-GB"/>
        </w:rPr>
        <w:t xml:space="preserve"> The scheme closed on 4 October 2018, employees who joined the scheme before this date can continue to </w:t>
      </w:r>
      <w:r w:rsidR="00AC7D58">
        <w:rPr>
          <w:rFonts w:cs="Arial"/>
          <w:color w:val="000000"/>
          <w:lang w:eastAsia="en-GB"/>
        </w:rPr>
        <w:t xml:space="preserve">receive vouchers. Employees not in the childcare voucher scheme may be </w:t>
      </w:r>
      <w:r w:rsidR="00AC7D58">
        <w:rPr>
          <w:rFonts w:cs="Arial"/>
          <w:color w:val="000000"/>
          <w:lang w:eastAsia="en-GB"/>
        </w:rPr>
        <w:lastRenderedPageBreak/>
        <w:t>eligible for tax-free childcare.  F</w:t>
      </w:r>
      <w:r w:rsidRPr="00D73FF9">
        <w:rPr>
          <w:rFonts w:cs="Arial"/>
          <w:color w:val="000000"/>
          <w:lang w:eastAsia="en-GB"/>
        </w:rPr>
        <w:t xml:space="preserve">urther information about the scheme </w:t>
      </w:r>
      <w:r w:rsidR="00AC7D58">
        <w:rPr>
          <w:rFonts w:cs="Arial"/>
          <w:color w:val="000000"/>
          <w:lang w:eastAsia="en-GB"/>
        </w:rPr>
        <w:t xml:space="preserve">is available at: </w:t>
      </w:r>
      <w:hyperlink r:id="rId9" w:history="1">
        <w:r w:rsidR="00AC7D58">
          <w:rPr>
            <w:rStyle w:val="Hyperlink"/>
          </w:rPr>
          <w:t>Tax-Free Childcare - GOV.UK (www.gov.uk)</w:t>
        </w:r>
      </w:hyperlink>
      <w:r w:rsidRPr="00D73FF9">
        <w:rPr>
          <w:rFonts w:cs="Arial"/>
          <w:color w:val="000000"/>
          <w:lang w:eastAsia="en-GB"/>
        </w:rPr>
        <w:t>.</w:t>
      </w:r>
    </w:p>
    <w:p w14:paraId="20AF31FB" w14:textId="77777777" w:rsidR="00DA3EC4" w:rsidRPr="00D73FF9" w:rsidRDefault="00DA3EC4" w:rsidP="00DA3EC4">
      <w:pPr>
        <w:widowControl w:val="0"/>
        <w:overflowPunct w:val="0"/>
        <w:autoSpaceDE w:val="0"/>
        <w:autoSpaceDN w:val="0"/>
        <w:adjustRightInd w:val="0"/>
        <w:textAlignment w:val="baseline"/>
        <w:rPr>
          <w:rFonts w:cs="Arial"/>
          <w:b/>
          <w:bCs/>
          <w:color w:val="000000"/>
          <w:kern w:val="28"/>
          <w:lang w:eastAsia="en-GB"/>
        </w:rPr>
      </w:pPr>
    </w:p>
    <w:p w14:paraId="7C1D2EF7" w14:textId="77777777" w:rsidR="00DA3EC4" w:rsidRPr="00AC2B6D" w:rsidRDefault="00DA3EC4" w:rsidP="00DA3EC4">
      <w:pPr>
        <w:widowControl w:val="0"/>
        <w:tabs>
          <w:tab w:val="left" w:pos="1276"/>
        </w:tabs>
        <w:overflowPunct w:val="0"/>
        <w:autoSpaceDE w:val="0"/>
        <w:autoSpaceDN w:val="0"/>
        <w:adjustRightInd w:val="0"/>
        <w:ind w:left="709" w:firstLine="11"/>
        <w:textAlignment w:val="baseline"/>
        <w:rPr>
          <w:b/>
        </w:rPr>
      </w:pPr>
      <w:r w:rsidRPr="00AC2B6D">
        <w:rPr>
          <w:b/>
        </w:rPr>
        <w:t>13</w:t>
      </w:r>
      <w:r w:rsidRPr="00AC2B6D">
        <w:rPr>
          <w:b/>
        </w:rPr>
        <w:tab/>
        <w:t>The Committee</w:t>
      </w:r>
    </w:p>
    <w:p w14:paraId="069FB032"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37372862"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r w:rsidRPr="00D73FF9">
        <w:rPr>
          <w:rFonts w:cs="Arial"/>
          <w:color w:val="000000"/>
          <w:kern w:val="28"/>
          <w:lang w:eastAsia="en-GB"/>
        </w:rPr>
        <w:t>The role of the Committee is to implement the School's Pay</w:t>
      </w:r>
      <w:r w:rsidRPr="00BC0224">
        <w:rPr>
          <w:rFonts w:cs="Arial"/>
          <w:color w:val="000000"/>
          <w:kern w:val="28"/>
          <w:lang w:eastAsia="en-GB"/>
        </w:rPr>
        <w:t xml:space="preserve"> </w:t>
      </w:r>
      <w:r w:rsidRPr="00D73FF9">
        <w:rPr>
          <w:rFonts w:cs="Arial"/>
          <w:color w:val="000000"/>
          <w:kern w:val="28"/>
          <w:lang w:eastAsia="en-GB"/>
        </w:rPr>
        <w:t>and Performance Policy.  The Committee has fully delegated powers and consists of three members of the Governing Body but will not include the Chair of Governors.</w:t>
      </w:r>
    </w:p>
    <w:p w14:paraId="5A15169C"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p>
    <w:p w14:paraId="761144CC"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r w:rsidRPr="00D73FF9">
        <w:rPr>
          <w:rFonts w:cs="Arial"/>
          <w:color w:val="000000"/>
          <w:kern w:val="28"/>
          <w:lang w:eastAsia="en-GB"/>
        </w:rPr>
        <w:t>The Head has the right to attend the Committee.  The Committee will seek advice from the Head and/or</w:t>
      </w:r>
      <w:r w:rsidRPr="00BC0224">
        <w:rPr>
          <w:rFonts w:cs="Arial"/>
          <w:color w:val="000000"/>
          <w:kern w:val="28"/>
          <w:lang w:eastAsia="en-GB"/>
        </w:rPr>
        <w:t xml:space="preserve"> if </w:t>
      </w:r>
      <w:r w:rsidRPr="00D73FF9">
        <w:rPr>
          <w:rFonts w:cs="Arial"/>
          <w:color w:val="000000"/>
          <w:kern w:val="28"/>
          <w:lang w:eastAsia="en-GB"/>
        </w:rPr>
        <w:t xml:space="preserve">relevant from the Director of Children’s Services (through </w:t>
      </w:r>
      <w:r w:rsidRPr="00BC0224">
        <w:rPr>
          <w:rFonts w:cs="Arial"/>
          <w:color w:val="000000"/>
          <w:kern w:val="28"/>
          <w:lang w:eastAsia="en-GB"/>
        </w:rPr>
        <w:t>Human Resources</w:t>
      </w:r>
      <w:r w:rsidRPr="00D73FF9">
        <w:rPr>
          <w:rFonts w:cs="Arial"/>
          <w:color w:val="000000"/>
          <w:kern w:val="28"/>
          <w:lang w:eastAsia="en-GB"/>
        </w:rPr>
        <w:t>)</w:t>
      </w:r>
      <w:r w:rsidR="00C733D7">
        <w:rPr>
          <w:rFonts w:cs="Arial"/>
          <w:color w:val="000000"/>
          <w:kern w:val="28"/>
          <w:lang w:eastAsia="en-GB"/>
        </w:rPr>
        <w:t>.</w:t>
      </w:r>
    </w:p>
    <w:p w14:paraId="0F89360E"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1DEB78F3" w14:textId="77777777" w:rsidR="00DA3EC4" w:rsidRPr="00D73FF9" w:rsidRDefault="00DA3EC4" w:rsidP="00DA3EC4">
      <w:pPr>
        <w:widowControl w:val="0"/>
        <w:overflowPunct w:val="0"/>
        <w:autoSpaceDE w:val="0"/>
        <w:autoSpaceDN w:val="0"/>
        <w:adjustRightInd w:val="0"/>
        <w:ind w:left="720"/>
        <w:jc w:val="both"/>
        <w:textAlignment w:val="baseline"/>
        <w:rPr>
          <w:rFonts w:cs="Arial"/>
          <w:color w:val="000000"/>
          <w:kern w:val="28"/>
          <w:lang w:eastAsia="en-GB"/>
        </w:rPr>
      </w:pPr>
      <w:r w:rsidRPr="00D73FF9">
        <w:rPr>
          <w:rFonts w:cs="Arial"/>
          <w:color w:val="000000"/>
          <w:kern w:val="28"/>
          <w:lang w:eastAsia="en-GB"/>
        </w:rPr>
        <w:t>The terms of reference of the Committee might be as follows:</w:t>
      </w:r>
    </w:p>
    <w:p w14:paraId="6D8BCF27"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2796F2F2"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achieve the aims of the whole school Pay and Performance Policy in a fair and equal manner;</w:t>
      </w:r>
    </w:p>
    <w:p w14:paraId="64F2F76B" w14:textId="77777777" w:rsidR="00DA3EC4" w:rsidRPr="00BC0224" w:rsidRDefault="00DA3EC4" w:rsidP="00DA3EC4">
      <w:pPr>
        <w:pStyle w:val="ListParagraph"/>
        <w:spacing w:line="240" w:lineRule="auto"/>
        <w:ind w:left="1134"/>
        <w:rPr>
          <w:rFonts w:ascii="Arial" w:hAnsi="Arial" w:cs="Arial"/>
          <w:sz w:val="24"/>
          <w:szCs w:val="24"/>
        </w:rPr>
      </w:pPr>
    </w:p>
    <w:p w14:paraId="580AA4FA"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apply the criteria set by the whole school Pay and Performance policy;</w:t>
      </w:r>
    </w:p>
    <w:p w14:paraId="2B67F43F" w14:textId="77777777" w:rsidR="00DA3EC4" w:rsidRPr="00BC0224" w:rsidRDefault="00DA3EC4" w:rsidP="00DA3EC4">
      <w:pPr>
        <w:pStyle w:val="ListParagraph"/>
        <w:spacing w:line="240" w:lineRule="auto"/>
        <w:ind w:left="1134"/>
        <w:rPr>
          <w:rFonts w:ascii="Arial" w:hAnsi="Arial" w:cs="Arial"/>
          <w:sz w:val="24"/>
          <w:szCs w:val="24"/>
        </w:rPr>
      </w:pPr>
    </w:p>
    <w:p w14:paraId="4E11DE2B"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observe all statutory and contractual obligations;</w:t>
      </w:r>
    </w:p>
    <w:p w14:paraId="1E84E3D3" w14:textId="77777777" w:rsidR="00DA3EC4" w:rsidRPr="00BC0224" w:rsidRDefault="00DA3EC4" w:rsidP="00DA3EC4">
      <w:pPr>
        <w:pStyle w:val="ListParagraph"/>
        <w:spacing w:line="240" w:lineRule="auto"/>
        <w:ind w:left="1134"/>
        <w:rPr>
          <w:rFonts w:ascii="Arial" w:hAnsi="Arial" w:cs="Arial"/>
          <w:sz w:val="24"/>
          <w:szCs w:val="24"/>
        </w:rPr>
      </w:pPr>
    </w:p>
    <w:p w14:paraId="6B24E513"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minute clearly the reasons for all decisions;</w:t>
      </w:r>
    </w:p>
    <w:p w14:paraId="0174F86D" w14:textId="77777777" w:rsidR="00DA3EC4" w:rsidRPr="00BC0224" w:rsidRDefault="00DA3EC4" w:rsidP="00DA3EC4">
      <w:pPr>
        <w:pStyle w:val="ListParagraph"/>
        <w:spacing w:line="240" w:lineRule="auto"/>
        <w:ind w:left="1134"/>
        <w:rPr>
          <w:rFonts w:ascii="Arial" w:hAnsi="Arial" w:cs="Arial"/>
          <w:sz w:val="24"/>
          <w:szCs w:val="24"/>
        </w:rPr>
      </w:pPr>
    </w:p>
    <w:p w14:paraId="7F6B1E13" w14:textId="77777777" w:rsidR="00DA3EC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have regard for the school’s budget;</w:t>
      </w:r>
    </w:p>
    <w:p w14:paraId="4B6DACBF" w14:textId="77777777" w:rsidR="00DA3EC4" w:rsidRPr="00BC0224" w:rsidRDefault="00DA3EC4" w:rsidP="00DA3EC4">
      <w:pPr>
        <w:pStyle w:val="ListParagraph"/>
        <w:spacing w:line="240" w:lineRule="auto"/>
        <w:ind w:left="1134"/>
        <w:rPr>
          <w:rFonts w:ascii="Arial" w:hAnsi="Arial" w:cs="Arial"/>
          <w:sz w:val="24"/>
          <w:szCs w:val="24"/>
        </w:rPr>
      </w:pPr>
    </w:p>
    <w:p w14:paraId="49890BB4" w14:textId="77777777" w:rsidR="00DA3EC4" w:rsidRPr="00BC0224" w:rsidRDefault="00DA3EC4" w:rsidP="00DA3EC4">
      <w:pPr>
        <w:pStyle w:val="ListParagraph"/>
        <w:numPr>
          <w:ilvl w:val="0"/>
          <w:numId w:val="5"/>
        </w:numPr>
        <w:spacing w:line="240" w:lineRule="auto"/>
        <w:ind w:left="1134" w:hanging="425"/>
        <w:rPr>
          <w:rFonts w:ascii="Arial" w:hAnsi="Arial" w:cs="Arial"/>
          <w:sz w:val="24"/>
          <w:szCs w:val="24"/>
        </w:rPr>
      </w:pPr>
      <w:r w:rsidRPr="00BC0224">
        <w:rPr>
          <w:rFonts w:ascii="Arial" w:hAnsi="Arial" w:cs="Arial"/>
          <w:sz w:val="24"/>
          <w:szCs w:val="24"/>
        </w:rPr>
        <w:t>to keep abreast of relevant developments and to advise the Governing Body when the school’s Pay and Performance Policy needs to be revised.</w:t>
      </w:r>
    </w:p>
    <w:p w14:paraId="2992DCF2"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r w:rsidRPr="00D73FF9">
        <w:rPr>
          <w:rFonts w:cs="Arial"/>
          <w:color w:val="000000"/>
          <w:kern w:val="28"/>
          <w:lang w:eastAsia="en-GB"/>
        </w:rPr>
        <w:t xml:space="preserve">Decisions of the Committee will be taken in private, confidentially </w:t>
      </w:r>
      <w:proofErr w:type="spellStart"/>
      <w:r w:rsidRPr="00D73FF9">
        <w:rPr>
          <w:rFonts w:cs="Arial"/>
          <w:color w:val="000000"/>
          <w:kern w:val="28"/>
          <w:lang w:eastAsia="en-GB"/>
        </w:rPr>
        <w:t>minuted</w:t>
      </w:r>
      <w:proofErr w:type="spellEnd"/>
      <w:r w:rsidRPr="00D73FF9">
        <w:rPr>
          <w:rFonts w:cs="Arial"/>
          <w:color w:val="000000"/>
          <w:kern w:val="28"/>
          <w:lang w:eastAsia="en-GB"/>
        </w:rPr>
        <w:t xml:space="preserve"> and reported without comment or discussion to the next meeting of the Governing Body as a confidential item.  The individual concerned, the Head and Payroll will be notified in writing immediately following the Committee’s decision.</w:t>
      </w:r>
    </w:p>
    <w:p w14:paraId="0233009E"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79AB528F" w14:textId="77777777" w:rsidR="00DA3EC4" w:rsidRPr="00AC2B6D" w:rsidRDefault="00DA3EC4" w:rsidP="00DA3EC4">
      <w:pPr>
        <w:widowControl w:val="0"/>
        <w:tabs>
          <w:tab w:val="left" w:pos="1276"/>
        </w:tabs>
        <w:overflowPunct w:val="0"/>
        <w:autoSpaceDE w:val="0"/>
        <w:autoSpaceDN w:val="0"/>
        <w:adjustRightInd w:val="0"/>
        <w:ind w:left="709" w:firstLine="11"/>
        <w:textAlignment w:val="baseline"/>
        <w:rPr>
          <w:b/>
        </w:rPr>
      </w:pPr>
      <w:r w:rsidRPr="00AC2B6D">
        <w:rPr>
          <w:b/>
        </w:rPr>
        <w:t>14</w:t>
      </w:r>
      <w:r w:rsidRPr="00AC2B6D">
        <w:rPr>
          <w:b/>
        </w:rPr>
        <w:tab/>
        <w:t>Appeals Procedure</w:t>
      </w:r>
    </w:p>
    <w:p w14:paraId="3C8B3BC0" w14:textId="77777777" w:rsidR="00DA3EC4" w:rsidRPr="00D73FF9" w:rsidRDefault="00DA3EC4" w:rsidP="00DA3EC4">
      <w:pPr>
        <w:widowControl w:val="0"/>
        <w:overflowPunct w:val="0"/>
        <w:autoSpaceDE w:val="0"/>
        <w:autoSpaceDN w:val="0"/>
        <w:adjustRightInd w:val="0"/>
        <w:textAlignment w:val="baseline"/>
        <w:rPr>
          <w:rFonts w:cs="Arial"/>
          <w:color w:val="000000"/>
          <w:kern w:val="28"/>
          <w:lang w:eastAsia="en-GB"/>
        </w:rPr>
      </w:pPr>
    </w:p>
    <w:p w14:paraId="448012A3" w14:textId="77777777" w:rsidR="00DA3EC4" w:rsidRPr="00D73FF9" w:rsidRDefault="00DA3EC4" w:rsidP="00DA3EC4">
      <w:pPr>
        <w:widowControl w:val="0"/>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The arrangements for considering appeals are as follows:</w:t>
      </w:r>
    </w:p>
    <w:p w14:paraId="0057C18C"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41A8D287" w14:textId="77777777" w:rsidR="00DA3EC4"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r w:rsidRPr="00D73FF9">
        <w:rPr>
          <w:rFonts w:cs="Arial"/>
          <w:bCs/>
          <w:color w:val="000000"/>
          <w:kern w:val="28"/>
          <w:lang w:eastAsia="en-GB"/>
        </w:rPr>
        <w:t>A member of staff may appeal against any determination in relation to their pay or any other decision taken by the Governing Body that affects their pay.</w:t>
      </w:r>
    </w:p>
    <w:p w14:paraId="04A16781" w14:textId="77777777" w:rsidR="00DA3EC4"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p>
    <w:p w14:paraId="3F0C754A"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r w:rsidRPr="00D73FF9">
        <w:rPr>
          <w:rFonts w:cs="Arial"/>
          <w:bCs/>
          <w:color w:val="000000"/>
          <w:kern w:val="28"/>
          <w:lang w:eastAsia="en-GB"/>
        </w:rPr>
        <w:t>The grounds for appeal are that the Head Teacher or the committee which made the decision</w:t>
      </w:r>
      <w:r>
        <w:rPr>
          <w:rFonts w:cs="Arial"/>
          <w:bCs/>
          <w:color w:val="000000"/>
          <w:kern w:val="28"/>
          <w:lang w:eastAsia="en-GB"/>
        </w:rPr>
        <w:t>:</w:t>
      </w:r>
    </w:p>
    <w:p w14:paraId="5BFC5EEA"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incorrectly applied any provision of the relevant national or local conditions of service</w:t>
      </w:r>
      <w:r w:rsidR="00C733D7">
        <w:rPr>
          <w:rFonts w:cs="Arial"/>
          <w:bCs/>
          <w:color w:val="000000"/>
          <w:kern w:val="28"/>
          <w:lang w:eastAsia="en-GB"/>
        </w:rPr>
        <w:t xml:space="preserve"> and/or pay policy</w:t>
      </w:r>
      <w:r w:rsidRPr="00D73FF9">
        <w:rPr>
          <w:rFonts w:cs="Arial"/>
          <w:bCs/>
          <w:color w:val="000000"/>
          <w:kern w:val="28"/>
          <w:lang w:eastAsia="en-GB"/>
        </w:rPr>
        <w:t>;</w:t>
      </w:r>
    </w:p>
    <w:p w14:paraId="7BD21856"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failed to have proper regard for statutory guidance;</w:t>
      </w:r>
    </w:p>
    <w:p w14:paraId="45FC9992"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failed to take proper account of relevant evidence;</w:t>
      </w:r>
    </w:p>
    <w:p w14:paraId="069C5979"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took account of irrelevant or inaccurate evidence;</w:t>
      </w:r>
    </w:p>
    <w:p w14:paraId="37212BDB"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was biased; or</w:t>
      </w:r>
    </w:p>
    <w:p w14:paraId="0E9C538B" w14:textId="77777777" w:rsidR="00DA3EC4" w:rsidRPr="00D73FF9" w:rsidRDefault="00DA3EC4" w:rsidP="00DA3EC4">
      <w:pPr>
        <w:widowControl w:val="0"/>
        <w:numPr>
          <w:ilvl w:val="0"/>
          <w:numId w:val="2"/>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otherwise unlawfully discriminated against the member of staff.</w:t>
      </w:r>
    </w:p>
    <w:p w14:paraId="1E3DACF3"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3F20BB9F" w14:textId="77777777" w:rsidR="00DA3EC4" w:rsidRPr="00D73FF9" w:rsidRDefault="00DA3EC4" w:rsidP="00DA3EC4">
      <w:pPr>
        <w:widowControl w:val="0"/>
        <w:overflowPunct w:val="0"/>
        <w:autoSpaceDE w:val="0"/>
        <w:autoSpaceDN w:val="0"/>
        <w:adjustRightInd w:val="0"/>
        <w:ind w:left="720"/>
        <w:jc w:val="both"/>
        <w:textAlignment w:val="baseline"/>
        <w:rPr>
          <w:rFonts w:cs="Arial"/>
          <w:bCs/>
          <w:color w:val="000000"/>
          <w:kern w:val="28"/>
          <w:lang w:eastAsia="en-GB"/>
        </w:rPr>
      </w:pPr>
      <w:r w:rsidRPr="00D73FF9">
        <w:rPr>
          <w:rFonts w:cs="Arial"/>
          <w:bCs/>
          <w:color w:val="000000"/>
          <w:kern w:val="28"/>
          <w:lang w:eastAsia="en-GB"/>
        </w:rPr>
        <w:t>The order of proceedings is as follows:</w:t>
      </w:r>
    </w:p>
    <w:p w14:paraId="65CA9854" w14:textId="77777777" w:rsidR="00DA3EC4" w:rsidRPr="00D73FF9" w:rsidRDefault="00DA3EC4" w:rsidP="00DA3EC4">
      <w:pPr>
        <w:widowControl w:val="0"/>
        <w:numPr>
          <w:ilvl w:val="0"/>
          <w:numId w:val="3"/>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The member of staff receives written confirmation of the pay determination and where applicable the basis on which the decision was made.</w:t>
      </w:r>
    </w:p>
    <w:p w14:paraId="2842B8FE"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22BFA006" w14:textId="77777777" w:rsidR="00DA3EC4" w:rsidRPr="00D73FF9" w:rsidRDefault="00DA3EC4" w:rsidP="00DA3EC4">
      <w:pPr>
        <w:widowControl w:val="0"/>
        <w:numPr>
          <w:ilvl w:val="0"/>
          <w:numId w:val="3"/>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 xml:space="preserve">If the member of staff is not satisfied, he/she should seek to resolve this by discussing the matter informally with the Head Teacher within ten working days of the decision.  </w:t>
      </w:r>
    </w:p>
    <w:p w14:paraId="2C6ABF0D"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16302A65" w14:textId="77777777" w:rsidR="00DA3EC4" w:rsidRPr="00D73FF9" w:rsidRDefault="00DA3EC4" w:rsidP="00DA3EC4">
      <w:pPr>
        <w:widowControl w:val="0"/>
        <w:numPr>
          <w:ilvl w:val="0"/>
          <w:numId w:val="3"/>
        </w:numPr>
        <w:overflowPunct w:val="0"/>
        <w:autoSpaceDE w:val="0"/>
        <w:autoSpaceDN w:val="0"/>
        <w:adjustRightInd w:val="0"/>
        <w:ind w:right="25" w:hanging="731"/>
        <w:jc w:val="both"/>
        <w:textAlignment w:val="baseline"/>
        <w:rPr>
          <w:rFonts w:cs="Arial"/>
          <w:bCs/>
          <w:color w:val="000000"/>
          <w:kern w:val="28"/>
          <w:lang w:eastAsia="en-GB"/>
        </w:rPr>
      </w:pPr>
      <w:r w:rsidRPr="00D73FF9">
        <w:rPr>
          <w:rFonts w:cs="Arial"/>
          <w:bCs/>
          <w:color w:val="000000"/>
          <w:kern w:val="28"/>
          <w:lang w:eastAsia="en-GB"/>
        </w:rPr>
        <w:t>Where this is not possible or where the member of staff continues to be dissatisfied, he/she may follow a formal process</w:t>
      </w:r>
    </w:p>
    <w:p w14:paraId="50D721E8" w14:textId="77777777" w:rsidR="00DA3EC4" w:rsidRPr="00D73FF9" w:rsidRDefault="00DA3EC4" w:rsidP="00DA3EC4">
      <w:pPr>
        <w:widowControl w:val="0"/>
        <w:overflowPunct w:val="0"/>
        <w:autoSpaceDE w:val="0"/>
        <w:autoSpaceDN w:val="0"/>
        <w:adjustRightInd w:val="0"/>
        <w:ind w:right="25"/>
        <w:jc w:val="both"/>
        <w:textAlignment w:val="baseline"/>
        <w:rPr>
          <w:rFonts w:cs="Arial"/>
          <w:bCs/>
          <w:color w:val="000000"/>
          <w:kern w:val="28"/>
          <w:lang w:eastAsia="en-GB"/>
        </w:rPr>
      </w:pPr>
    </w:p>
    <w:p w14:paraId="683CAA7A" w14:textId="77777777" w:rsidR="00DA3EC4" w:rsidRPr="00D73FF9" w:rsidRDefault="00DA3EC4" w:rsidP="00DA3EC4">
      <w:pPr>
        <w:widowControl w:val="0"/>
        <w:numPr>
          <w:ilvl w:val="0"/>
          <w:numId w:val="3"/>
        </w:numPr>
        <w:overflowPunct w:val="0"/>
        <w:autoSpaceDE w:val="0"/>
        <w:autoSpaceDN w:val="0"/>
        <w:adjustRightInd w:val="0"/>
        <w:ind w:hanging="731"/>
        <w:jc w:val="both"/>
        <w:textAlignment w:val="baseline"/>
        <w:rPr>
          <w:rFonts w:cs="Arial"/>
          <w:bCs/>
          <w:color w:val="000000"/>
          <w:kern w:val="28"/>
          <w:lang w:eastAsia="en-GB"/>
        </w:rPr>
      </w:pPr>
      <w:r w:rsidRPr="00D73FF9">
        <w:rPr>
          <w:rFonts w:cs="Arial"/>
          <w:bCs/>
          <w:color w:val="000000"/>
          <w:kern w:val="28"/>
          <w:lang w:eastAsia="en-GB"/>
        </w:rPr>
        <w:t>The member of staff should set down in writing the grounds for questioning the pay decision (which must relate to the grounds as set out above) and send it to the decision-making committee within ten working days of the notification of the decision being challenged or of the outcome of the discussion referred to above.</w:t>
      </w:r>
    </w:p>
    <w:p w14:paraId="7A650B6B" w14:textId="77777777" w:rsidR="00DA3EC4" w:rsidRPr="00D73FF9" w:rsidRDefault="00DA3EC4" w:rsidP="00DA3EC4">
      <w:pPr>
        <w:widowControl w:val="0"/>
        <w:overflowPunct w:val="0"/>
        <w:autoSpaceDE w:val="0"/>
        <w:autoSpaceDN w:val="0"/>
        <w:adjustRightInd w:val="0"/>
        <w:jc w:val="both"/>
        <w:textAlignment w:val="baseline"/>
        <w:rPr>
          <w:rFonts w:cs="Arial"/>
          <w:bCs/>
          <w:color w:val="000000"/>
          <w:kern w:val="28"/>
          <w:lang w:eastAsia="en-GB"/>
        </w:rPr>
      </w:pPr>
    </w:p>
    <w:p w14:paraId="117406CE" w14:textId="77777777" w:rsidR="00DA3EC4" w:rsidRPr="00D73FF9" w:rsidRDefault="00DA3EC4" w:rsidP="00DA3EC4">
      <w:pPr>
        <w:widowControl w:val="0"/>
        <w:numPr>
          <w:ilvl w:val="0"/>
          <w:numId w:val="3"/>
        </w:numPr>
        <w:tabs>
          <w:tab w:val="left" w:pos="709"/>
        </w:tabs>
        <w:overflowPunct w:val="0"/>
        <w:autoSpaceDE w:val="0"/>
        <w:autoSpaceDN w:val="0"/>
        <w:adjustRightInd w:val="0"/>
        <w:ind w:hanging="731"/>
        <w:textAlignment w:val="baseline"/>
        <w:rPr>
          <w:rFonts w:cs="Arial"/>
          <w:bCs/>
          <w:color w:val="000000"/>
          <w:kern w:val="28"/>
          <w:lang w:eastAsia="en-GB"/>
        </w:rPr>
      </w:pPr>
      <w:r w:rsidRPr="00D73FF9">
        <w:rPr>
          <w:rFonts w:cs="Arial"/>
          <w:bCs/>
          <w:color w:val="000000"/>
          <w:kern w:val="28"/>
          <w:lang w:eastAsia="en-GB"/>
        </w:rPr>
        <w:t xml:space="preserve">The decision making committee will provide a hearing within ten working days to allow the member of </w:t>
      </w:r>
      <w:r w:rsidRPr="00063A96">
        <w:rPr>
          <w:rFonts w:cs="Arial"/>
          <w:bCs/>
          <w:kern w:val="28"/>
          <w:lang w:eastAsia="en-GB"/>
        </w:rPr>
        <w:t xml:space="preserve">staff to </w:t>
      </w:r>
      <w:r w:rsidR="004E4312" w:rsidRPr="00063A96">
        <w:rPr>
          <w:rFonts w:cs="Arial"/>
          <w:bCs/>
          <w:kern w:val="28"/>
          <w:lang w:eastAsia="en-GB"/>
        </w:rPr>
        <w:t>arrange trade union representation or colleague accompaniment and</w:t>
      </w:r>
      <w:r w:rsidR="004E4312" w:rsidRPr="004E4312">
        <w:rPr>
          <w:rFonts w:cs="Arial"/>
          <w:bCs/>
          <w:color w:val="1F497D" w:themeColor="text2"/>
          <w:kern w:val="28"/>
          <w:lang w:eastAsia="en-GB"/>
        </w:rPr>
        <w:t xml:space="preserve"> </w:t>
      </w:r>
      <w:r w:rsidRPr="00D73FF9">
        <w:rPr>
          <w:rFonts w:cs="Arial"/>
          <w:bCs/>
          <w:color w:val="000000"/>
          <w:kern w:val="28"/>
          <w:lang w:eastAsia="en-GB"/>
        </w:rPr>
        <w:t>make representations against the decision in person. Its decision and a subsequent right of appeal (if applicable) will be communicated in writing to the member of staff.</w:t>
      </w:r>
    </w:p>
    <w:p w14:paraId="2B35B4ED" w14:textId="77777777" w:rsidR="00DA3EC4" w:rsidRPr="00D73FF9" w:rsidRDefault="00DA3EC4" w:rsidP="00DA3EC4">
      <w:pPr>
        <w:widowControl w:val="0"/>
        <w:tabs>
          <w:tab w:val="left" w:pos="709"/>
        </w:tabs>
        <w:overflowPunct w:val="0"/>
        <w:autoSpaceDE w:val="0"/>
        <w:autoSpaceDN w:val="0"/>
        <w:adjustRightInd w:val="0"/>
        <w:textAlignment w:val="baseline"/>
        <w:rPr>
          <w:rFonts w:cs="Arial"/>
          <w:bCs/>
          <w:color w:val="000000"/>
          <w:kern w:val="28"/>
          <w:lang w:eastAsia="en-GB"/>
        </w:rPr>
      </w:pPr>
    </w:p>
    <w:p w14:paraId="466AA264" w14:textId="77777777" w:rsidR="00DA3EC4" w:rsidRPr="00D73FF9" w:rsidRDefault="00DA3EC4" w:rsidP="00DA3EC4">
      <w:pPr>
        <w:widowControl w:val="0"/>
        <w:numPr>
          <w:ilvl w:val="0"/>
          <w:numId w:val="3"/>
        </w:numPr>
        <w:tabs>
          <w:tab w:val="left" w:pos="567"/>
        </w:tabs>
        <w:overflowPunct w:val="0"/>
        <w:autoSpaceDE w:val="0"/>
        <w:autoSpaceDN w:val="0"/>
        <w:adjustRightInd w:val="0"/>
        <w:ind w:hanging="731"/>
        <w:textAlignment w:val="baseline"/>
        <w:rPr>
          <w:rFonts w:cs="Arial"/>
          <w:bCs/>
          <w:color w:val="000000"/>
          <w:kern w:val="28"/>
          <w:lang w:eastAsia="en-GB"/>
        </w:rPr>
      </w:pPr>
      <w:r w:rsidRPr="00D73FF9">
        <w:rPr>
          <w:rFonts w:cs="Arial"/>
          <w:bCs/>
          <w:color w:val="000000"/>
          <w:kern w:val="28"/>
          <w:lang w:eastAsia="en-GB"/>
        </w:rPr>
        <w:t>Any appeal will be heard by a panel of three governors who were not involved in the original determination normally within 20 working days of the receipt of the written notification of appeal. The member of staff will be given the opportunity to make representations in person and be accompanied by a trade union representative if they so wish.  The decision of the appeal panel will be given in writing, and where the appeal is rejected will include a note of the evidence considered and the reasons for the decision.  This decision is final and, as this appeals process functions as the staff grievance procedure with regard to pay matters, there is no further recourse to that general procedure.</w:t>
      </w:r>
    </w:p>
    <w:p w14:paraId="03E4BC4F"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u w:val="single"/>
          <w:lang w:eastAsia="en-GB"/>
        </w:rPr>
      </w:pPr>
    </w:p>
    <w:p w14:paraId="7918DE57" w14:textId="77777777" w:rsidR="00150B6F" w:rsidRDefault="00150B6F" w:rsidP="00DA3EC4">
      <w:pPr>
        <w:widowControl w:val="0"/>
        <w:overflowPunct w:val="0"/>
        <w:autoSpaceDE w:val="0"/>
        <w:autoSpaceDN w:val="0"/>
        <w:adjustRightInd w:val="0"/>
        <w:ind w:left="720"/>
        <w:textAlignment w:val="baseline"/>
        <w:rPr>
          <w:rFonts w:cs="Arial"/>
          <w:b/>
          <w:bCs/>
          <w:color w:val="000000"/>
          <w:kern w:val="28"/>
          <w:lang w:eastAsia="en-GB"/>
        </w:rPr>
      </w:pPr>
    </w:p>
    <w:p w14:paraId="4A169FEC" w14:textId="77777777" w:rsidR="00DA3EC4" w:rsidRDefault="00DA3EC4" w:rsidP="00DA3EC4">
      <w:pPr>
        <w:widowControl w:val="0"/>
        <w:overflowPunct w:val="0"/>
        <w:autoSpaceDE w:val="0"/>
        <w:autoSpaceDN w:val="0"/>
        <w:adjustRightInd w:val="0"/>
        <w:ind w:left="720"/>
        <w:textAlignment w:val="baseline"/>
        <w:rPr>
          <w:rFonts w:cs="Arial"/>
          <w:b/>
          <w:bCs/>
          <w:color w:val="000000"/>
          <w:kern w:val="28"/>
          <w:lang w:eastAsia="en-GB"/>
        </w:rPr>
      </w:pPr>
      <w:r w:rsidRPr="00D73FF9">
        <w:rPr>
          <w:rFonts w:cs="Arial"/>
          <w:b/>
          <w:bCs/>
          <w:color w:val="000000"/>
          <w:kern w:val="28"/>
          <w:lang w:eastAsia="en-GB"/>
        </w:rPr>
        <w:t>Procedure for Appeal Hearing</w:t>
      </w:r>
    </w:p>
    <w:p w14:paraId="6102055D" w14:textId="77777777" w:rsidR="00150B6F" w:rsidRPr="00D73FF9" w:rsidRDefault="00150B6F" w:rsidP="00DA3EC4">
      <w:pPr>
        <w:widowControl w:val="0"/>
        <w:overflowPunct w:val="0"/>
        <w:autoSpaceDE w:val="0"/>
        <w:autoSpaceDN w:val="0"/>
        <w:adjustRightInd w:val="0"/>
        <w:ind w:left="720"/>
        <w:textAlignment w:val="baseline"/>
        <w:rPr>
          <w:rFonts w:cs="Arial"/>
          <w:b/>
          <w:bCs/>
          <w:color w:val="000000"/>
          <w:kern w:val="28"/>
          <w:lang w:eastAsia="en-GB"/>
        </w:rPr>
      </w:pPr>
    </w:p>
    <w:p w14:paraId="25949874"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Chair of Panel introduces all parties and outlines the procedure</w:t>
      </w:r>
    </w:p>
    <w:p w14:paraId="50A9618C"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0D1015AC"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Appellant and/or representative state their case</w:t>
      </w:r>
    </w:p>
    <w:p w14:paraId="3D1C2AD8"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7CA4859E"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Panel question appellant and/or representative</w:t>
      </w:r>
    </w:p>
    <w:p w14:paraId="4EA706D8"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78BE5D77"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Head Teacher questions appellant and/or representative</w:t>
      </w:r>
    </w:p>
    <w:p w14:paraId="3A1485A2"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405764CE"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Head Teacher outlines the reasons for their decision</w:t>
      </w:r>
    </w:p>
    <w:p w14:paraId="73C2FB37"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1A2C58A8"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lastRenderedPageBreak/>
        <w:t>Panel question Head Teacher</w:t>
      </w:r>
    </w:p>
    <w:p w14:paraId="3251D942"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0908839C"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Appellant and/or representative question Head Teacher</w:t>
      </w:r>
    </w:p>
    <w:p w14:paraId="26ADA7DA"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6F0D282A"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Head Teacher, appellant and/or representative leave the room</w:t>
      </w:r>
    </w:p>
    <w:p w14:paraId="66CAC885" w14:textId="77777777" w:rsidR="00DA3EC4" w:rsidRPr="00D73FF9" w:rsidRDefault="00DA3EC4" w:rsidP="00DA3EC4">
      <w:pPr>
        <w:widowControl w:val="0"/>
        <w:overflowPunct w:val="0"/>
        <w:autoSpaceDE w:val="0"/>
        <w:autoSpaceDN w:val="0"/>
        <w:adjustRightInd w:val="0"/>
        <w:textAlignment w:val="baseline"/>
        <w:rPr>
          <w:rFonts w:cs="Arial"/>
          <w:bCs/>
          <w:color w:val="000000"/>
          <w:kern w:val="28"/>
          <w:lang w:eastAsia="en-GB"/>
        </w:rPr>
      </w:pPr>
    </w:p>
    <w:p w14:paraId="0C7B7A80" w14:textId="77777777" w:rsidR="00DA3EC4" w:rsidRPr="00D73FF9" w:rsidRDefault="00DA3EC4" w:rsidP="00DA3EC4">
      <w:pPr>
        <w:widowControl w:val="0"/>
        <w:numPr>
          <w:ilvl w:val="0"/>
          <w:numId w:val="4"/>
        </w:numPr>
        <w:tabs>
          <w:tab w:val="left" w:pos="720"/>
        </w:tabs>
        <w:overflowPunct w:val="0"/>
        <w:autoSpaceDE w:val="0"/>
        <w:autoSpaceDN w:val="0"/>
        <w:adjustRightInd w:val="0"/>
        <w:textAlignment w:val="baseline"/>
        <w:rPr>
          <w:rFonts w:cs="Arial"/>
          <w:bCs/>
          <w:color w:val="000000"/>
          <w:kern w:val="28"/>
          <w:lang w:eastAsia="en-GB"/>
        </w:rPr>
      </w:pPr>
      <w:r w:rsidRPr="00D73FF9">
        <w:rPr>
          <w:rFonts w:cs="Arial"/>
          <w:bCs/>
          <w:color w:val="000000"/>
          <w:kern w:val="28"/>
          <w:lang w:eastAsia="en-GB"/>
        </w:rPr>
        <w:t>Panel considers all representations and makes a binding decision.</w:t>
      </w:r>
    </w:p>
    <w:p w14:paraId="78172E5A" w14:textId="77777777" w:rsidR="00DA3EC4" w:rsidRPr="00D73FF9" w:rsidRDefault="00DA3EC4" w:rsidP="00DA3EC4">
      <w:pPr>
        <w:widowControl w:val="0"/>
        <w:tabs>
          <w:tab w:val="left" w:pos="720"/>
        </w:tabs>
        <w:overflowPunct w:val="0"/>
        <w:autoSpaceDE w:val="0"/>
        <w:autoSpaceDN w:val="0"/>
        <w:adjustRightInd w:val="0"/>
        <w:textAlignment w:val="baseline"/>
        <w:rPr>
          <w:rFonts w:cs="Arial"/>
          <w:bCs/>
          <w:color w:val="000000"/>
          <w:kern w:val="28"/>
          <w:lang w:eastAsia="en-GB"/>
        </w:rPr>
      </w:pPr>
    </w:p>
    <w:p w14:paraId="2C5A3931" w14:textId="77777777" w:rsidR="00DA3EC4" w:rsidRPr="00D73FF9" w:rsidRDefault="00DA3EC4" w:rsidP="00DA3EC4">
      <w:pPr>
        <w:widowControl w:val="0"/>
        <w:tabs>
          <w:tab w:val="left" w:pos="720"/>
        </w:tabs>
        <w:overflowPunct w:val="0"/>
        <w:autoSpaceDE w:val="0"/>
        <w:autoSpaceDN w:val="0"/>
        <w:adjustRightInd w:val="0"/>
        <w:ind w:left="720"/>
        <w:textAlignment w:val="baseline"/>
        <w:rPr>
          <w:rFonts w:cs="Arial"/>
          <w:bCs/>
          <w:color w:val="000000"/>
          <w:kern w:val="28"/>
          <w:lang w:eastAsia="en-GB"/>
        </w:rPr>
      </w:pPr>
      <w:r w:rsidRPr="00D73FF9">
        <w:rPr>
          <w:rFonts w:cs="Arial"/>
          <w:bCs/>
          <w:color w:val="000000"/>
          <w:kern w:val="28"/>
          <w:lang w:eastAsia="en-GB"/>
        </w:rPr>
        <w:t>NB.  For pay appeals by Head Teachers, substitute references to ‘the Head Teacher’ with ‘the Chair of the Pay Committee’</w:t>
      </w:r>
    </w:p>
    <w:p w14:paraId="1C50E871" w14:textId="77777777" w:rsidR="002B50C4" w:rsidRDefault="002B50C4" w:rsidP="00DA3EC4">
      <w:pPr>
        <w:widowControl w:val="0"/>
        <w:overflowPunct w:val="0"/>
        <w:autoSpaceDE w:val="0"/>
        <w:autoSpaceDN w:val="0"/>
        <w:adjustRightInd w:val="0"/>
        <w:textAlignment w:val="baseline"/>
        <w:rPr>
          <w:rFonts w:cs="Arial"/>
          <w:kern w:val="28"/>
          <w:lang w:eastAsia="en-GB"/>
        </w:rPr>
      </w:pPr>
    </w:p>
    <w:p w14:paraId="66F1F025" w14:textId="77777777" w:rsidR="00B907A3" w:rsidRDefault="00B907A3" w:rsidP="00DA3EC4">
      <w:pPr>
        <w:widowControl w:val="0"/>
        <w:overflowPunct w:val="0"/>
        <w:autoSpaceDE w:val="0"/>
        <w:autoSpaceDN w:val="0"/>
        <w:adjustRightInd w:val="0"/>
        <w:textAlignment w:val="baseline"/>
        <w:rPr>
          <w:rFonts w:cs="Arial"/>
          <w:kern w:val="28"/>
          <w:lang w:eastAsia="en-GB"/>
        </w:rPr>
      </w:pPr>
    </w:p>
    <w:p w14:paraId="6A96A503" w14:textId="44C5C94F" w:rsidR="00B907A3" w:rsidRPr="00B907A3" w:rsidRDefault="00B907A3" w:rsidP="00DA3EC4">
      <w:pPr>
        <w:widowControl w:val="0"/>
        <w:overflowPunct w:val="0"/>
        <w:autoSpaceDE w:val="0"/>
        <w:autoSpaceDN w:val="0"/>
        <w:adjustRightInd w:val="0"/>
        <w:textAlignment w:val="baseline"/>
        <w:rPr>
          <w:rFonts w:cs="Arial"/>
          <w:b/>
          <w:kern w:val="28"/>
          <w:lang w:eastAsia="en-GB"/>
        </w:rPr>
      </w:pPr>
      <w:r w:rsidRPr="00B907A3">
        <w:rPr>
          <w:rFonts w:cs="Arial"/>
          <w:b/>
          <w:kern w:val="28"/>
          <w:lang w:eastAsia="en-GB"/>
        </w:rPr>
        <w:t xml:space="preserve">Updated: </w:t>
      </w:r>
      <w:r w:rsidR="002E00EF">
        <w:rPr>
          <w:rFonts w:cs="Arial"/>
          <w:b/>
          <w:kern w:val="28"/>
          <w:lang w:eastAsia="en-GB"/>
        </w:rPr>
        <w:t>Oc</w:t>
      </w:r>
      <w:r w:rsidR="005B3286">
        <w:rPr>
          <w:rFonts w:cs="Arial"/>
          <w:b/>
          <w:kern w:val="28"/>
          <w:lang w:eastAsia="en-GB"/>
        </w:rPr>
        <w:t>t</w:t>
      </w:r>
      <w:r w:rsidR="002E00EF">
        <w:rPr>
          <w:rFonts w:cs="Arial"/>
          <w:b/>
          <w:kern w:val="28"/>
          <w:lang w:eastAsia="en-GB"/>
        </w:rPr>
        <w:t>ober</w:t>
      </w:r>
      <w:r w:rsidR="001B1A7A">
        <w:rPr>
          <w:rFonts w:cs="Arial"/>
          <w:b/>
          <w:kern w:val="28"/>
          <w:lang w:eastAsia="en-GB"/>
        </w:rPr>
        <w:t xml:space="preserve"> </w:t>
      </w:r>
      <w:r w:rsidR="00D57FBD">
        <w:rPr>
          <w:rFonts w:cs="Arial"/>
          <w:b/>
          <w:kern w:val="28"/>
          <w:lang w:eastAsia="en-GB"/>
        </w:rPr>
        <w:t>202</w:t>
      </w:r>
      <w:r w:rsidR="00CE5F8D">
        <w:rPr>
          <w:rFonts w:cs="Arial"/>
          <w:b/>
          <w:kern w:val="28"/>
          <w:lang w:eastAsia="en-GB"/>
        </w:rPr>
        <w:t>3</w:t>
      </w:r>
    </w:p>
    <w:sectPr w:rsidR="00B907A3" w:rsidRPr="00B907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AAC1" w14:textId="77777777" w:rsidR="0001719F" w:rsidRDefault="0001719F" w:rsidP="0001719F">
      <w:r>
        <w:separator/>
      </w:r>
    </w:p>
  </w:endnote>
  <w:endnote w:type="continuationSeparator" w:id="0">
    <w:p w14:paraId="55D01E91" w14:textId="77777777" w:rsidR="0001719F" w:rsidRDefault="0001719F" w:rsidP="000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1BB" w14:textId="77777777" w:rsidR="0001719F" w:rsidRDefault="0001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0EE7" w14:textId="77777777" w:rsidR="0001719F" w:rsidRDefault="00017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894C" w14:textId="77777777" w:rsidR="0001719F" w:rsidRDefault="0001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61AC" w14:textId="77777777" w:rsidR="0001719F" w:rsidRDefault="0001719F" w:rsidP="0001719F">
      <w:r>
        <w:separator/>
      </w:r>
    </w:p>
  </w:footnote>
  <w:footnote w:type="continuationSeparator" w:id="0">
    <w:p w14:paraId="2EB03097" w14:textId="77777777" w:rsidR="0001719F" w:rsidRDefault="0001719F" w:rsidP="000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3A7C" w14:textId="77777777" w:rsidR="0001719F" w:rsidRDefault="0001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D3A" w14:textId="77777777" w:rsidR="0001719F" w:rsidRDefault="00017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E327" w14:textId="77777777" w:rsidR="0001719F" w:rsidRDefault="0001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21D"/>
    <w:multiLevelType w:val="hybridMultilevel"/>
    <w:tmpl w:val="268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C20"/>
    <w:multiLevelType w:val="hybridMultilevel"/>
    <w:tmpl w:val="33B29D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F3F4DBA"/>
    <w:multiLevelType w:val="hybridMultilevel"/>
    <w:tmpl w:val="2AB02E3E"/>
    <w:lvl w:ilvl="0" w:tplc="4F304D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522305"/>
    <w:multiLevelType w:val="hybridMultilevel"/>
    <w:tmpl w:val="7AEAC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82794F"/>
    <w:multiLevelType w:val="hybridMultilevel"/>
    <w:tmpl w:val="F75877A4"/>
    <w:lvl w:ilvl="0" w:tplc="FB4AC7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9246FB"/>
    <w:multiLevelType w:val="hybridMultilevel"/>
    <w:tmpl w:val="82F69304"/>
    <w:lvl w:ilvl="0" w:tplc="E0E2C296">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6FC06285"/>
    <w:multiLevelType w:val="hybridMultilevel"/>
    <w:tmpl w:val="959033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48182979">
    <w:abstractNumId w:val="4"/>
  </w:num>
  <w:num w:numId="2" w16cid:durableId="818115339">
    <w:abstractNumId w:val="2"/>
  </w:num>
  <w:num w:numId="3" w16cid:durableId="1308045682">
    <w:abstractNumId w:val="1"/>
  </w:num>
  <w:num w:numId="4" w16cid:durableId="2055544172">
    <w:abstractNumId w:val="3"/>
  </w:num>
  <w:num w:numId="5" w16cid:durableId="816803824">
    <w:abstractNumId w:val="0"/>
  </w:num>
  <w:num w:numId="6" w16cid:durableId="1836265611">
    <w:abstractNumId w:val="6"/>
  </w:num>
  <w:num w:numId="7" w16cid:durableId="2110077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4"/>
    <w:rsid w:val="0001719F"/>
    <w:rsid w:val="00063A96"/>
    <w:rsid w:val="00074E38"/>
    <w:rsid w:val="00082321"/>
    <w:rsid w:val="000A00FA"/>
    <w:rsid w:val="000B0E48"/>
    <w:rsid w:val="000D1E0F"/>
    <w:rsid w:val="00140DCC"/>
    <w:rsid w:val="00150B6F"/>
    <w:rsid w:val="001A0C8B"/>
    <w:rsid w:val="001A58B8"/>
    <w:rsid w:val="001B1A7A"/>
    <w:rsid w:val="00200675"/>
    <w:rsid w:val="0028412D"/>
    <w:rsid w:val="0028586D"/>
    <w:rsid w:val="002948CB"/>
    <w:rsid w:val="002B50C4"/>
    <w:rsid w:val="002D43E7"/>
    <w:rsid w:val="002E00EF"/>
    <w:rsid w:val="0035624C"/>
    <w:rsid w:val="003F7855"/>
    <w:rsid w:val="0047617D"/>
    <w:rsid w:val="004C6B73"/>
    <w:rsid w:val="004E4312"/>
    <w:rsid w:val="00504C5B"/>
    <w:rsid w:val="00526525"/>
    <w:rsid w:val="005545D1"/>
    <w:rsid w:val="0058561C"/>
    <w:rsid w:val="005B3286"/>
    <w:rsid w:val="005C656C"/>
    <w:rsid w:val="005E0812"/>
    <w:rsid w:val="00625101"/>
    <w:rsid w:val="00641A81"/>
    <w:rsid w:val="0070533A"/>
    <w:rsid w:val="00707CD9"/>
    <w:rsid w:val="007E5C2F"/>
    <w:rsid w:val="00803D30"/>
    <w:rsid w:val="008D5827"/>
    <w:rsid w:val="008D612D"/>
    <w:rsid w:val="00993CAC"/>
    <w:rsid w:val="00A8079E"/>
    <w:rsid w:val="00A82AF7"/>
    <w:rsid w:val="00AA31EC"/>
    <w:rsid w:val="00AB5363"/>
    <w:rsid w:val="00AC7D58"/>
    <w:rsid w:val="00B048BD"/>
    <w:rsid w:val="00B50033"/>
    <w:rsid w:val="00B828F0"/>
    <w:rsid w:val="00B907A3"/>
    <w:rsid w:val="00B91EA7"/>
    <w:rsid w:val="00BA5A69"/>
    <w:rsid w:val="00BB004F"/>
    <w:rsid w:val="00BE600F"/>
    <w:rsid w:val="00C22440"/>
    <w:rsid w:val="00C40FB9"/>
    <w:rsid w:val="00C733D7"/>
    <w:rsid w:val="00CE1CFB"/>
    <w:rsid w:val="00CE5F8D"/>
    <w:rsid w:val="00D31A86"/>
    <w:rsid w:val="00D57FBD"/>
    <w:rsid w:val="00DA3EC4"/>
    <w:rsid w:val="00DC56C6"/>
    <w:rsid w:val="00E00C70"/>
    <w:rsid w:val="00E25FB9"/>
    <w:rsid w:val="00EA031C"/>
    <w:rsid w:val="00EF5329"/>
    <w:rsid w:val="00F22DBB"/>
    <w:rsid w:val="00F2720B"/>
    <w:rsid w:val="00F45A48"/>
    <w:rsid w:val="00F640E3"/>
    <w:rsid w:val="00F72BD1"/>
    <w:rsid w:val="00F824E6"/>
    <w:rsid w:val="00FA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2C209B"/>
  <w15:docId w15:val="{9EFF98D0-66D8-4E2B-9223-735C704C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C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5B3286"/>
    <w:pPr>
      <w:keepNext/>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DA3EC4"/>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286"/>
    <w:rPr>
      <w:rFonts w:ascii="Arial" w:eastAsia="Times New Roman" w:hAnsi="Arial" w:cs="Arial"/>
      <w:b/>
      <w:bCs/>
      <w:kern w:val="32"/>
      <w:sz w:val="30"/>
      <w:szCs w:val="32"/>
    </w:rPr>
  </w:style>
  <w:style w:type="character" w:customStyle="1" w:styleId="Heading2Char">
    <w:name w:val="Heading 2 Char"/>
    <w:basedOn w:val="DefaultParagraphFont"/>
    <w:link w:val="Heading2"/>
    <w:rsid w:val="00DA3EC4"/>
    <w:rPr>
      <w:rFonts w:ascii="Arial" w:eastAsia="Times New Roman" w:hAnsi="Arial" w:cs="Arial"/>
      <w:b/>
      <w:bCs/>
      <w:iCs/>
      <w:sz w:val="26"/>
      <w:szCs w:val="28"/>
    </w:rPr>
  </w:style>
  <w:style w:type="character" w:styleId="Hyperlink">
    <w:name w:val="Hyperlink"/>
    <w:basedOn w:val="DefaultParagraphFont"/>
    <w:uiPriority w:val="99"/>
    <w:unhideWhenUsed/>
    <w:rsid w:val="00DA3EC4"/>
    <w:rPr>
      <w:color w:val="0000FF" w:themeColor="hyperlink"/>
      <w:u w:val="single"/>
    </w:rPr>
  </w:style>
  <w:style w:type="paragraph" w:styleId="ListParagraph">
    <w:name w:val="List Paragraph"/>
    <w:basedOn w:val="Normal"/>
    <w:uiPriority w:val="34"/>
    <w:qFormat/>
    <w:rsid w:val="00DA3EC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A3EC4"/>
    <w:rPr>
      <w:color w:val="800080" w:themeColor="followedHyperlink"/>
      <w:u w:val="single"/>
    </w:rPr>
  </w:style>
  <w:style w:type="paragraph" w:styleId="BalloonText">
    <w:name w:val="Balloon Text"/>
    <w:basedOn w:val="Normal"/>
    <w:link w:val="BalloonTextChar"/>
    <w:uiPriority w:val="99"/>
    <w:semiHidden/>
    <w:unhideWhenUsed/>
    <w:rsid w:val="00A8079E"/>
    <w:rPr>
      <w:rFonts w:ascii="Tahoma" w:hAnsi="Tahoma" w:cs="Tahoma"/>
      <w:sz w:val="16"/>
      <w:szCs w:val="16"/>
    </w:rPr>
  </w:style>
  <w:style w:type="character" w:customStyle="1" w:styleId="BalloonTextChar">
    <w:name w:val="Balloon Text Char"/>
    <w:basedOn w:val="DefaultParagraphFont"/>
    <w:link w:val="BalloonText"/>
    <w:uiPriority w:val="99"/>
    <w:semiHidden/>
    <w:rsid w:val="00A8079E"/>
    <w:rPr>
      <w:rFonts w:ascii="Tahoma" w:eastAsia="Times New Roman" w:hAnsi="Tahoma" w:cs="Tahoma"/>
      <w:sz w:val="16"/>
      <w:szCs w:val="16"/>
    </w:rPr>
  </w:style>
  <w:style w:type="paragraph" w:styleId="Header">
    <w:name w:val="header"/>
    <w:basedOn w:val="Normal"/>
    <w:link w:val="HeaderChar"/>
    <w:uiPriority w:val="99"/>
    <w:unhideWhenUsed/>
    <w:rsid w:val="0001719F"/>
    <w:pPr>
      <w:tabs>
        <w:tab w:val="center" w:pos="4513"/>
        <w:tab w:val="right" w:pos="9026"/>
      </w:tabs>
    </w:pPr>
  </w:style>
  <w:style w:type="character" w:customStyle="1" w:styleId="HeaderChar">
    <w:name w:val="Header Char"/>
    <w:basedOn w:val="DefaultParagraphFont"/>
    <w:link w:val="Header"/>
    <w:uiPriority w:val="99"/>
    <w:rsid w:val="0001719F"/>
    <w:rPr>
      <w:rFonts w:ascii="Arial" w:eastAsia="Times New Roman" w:hAnsi="Arial" w:cs="Times New Roman"/>
      <w:sz w:val="24"/>
      <w:szCs w:val="24"/>
    </w:rPr>
  </w:style>
  <w:style w:type="paragraph" w:styleId="Footer">
    <w:name w:val="footer"/>
    <w:basedOn w:val="Normal"/>
    <w:link w:val="FooterChar"/>
    <w:uiPriority w:val="99"/>
    <w:unhideWhenUsed/>
    <w:rsid w:val="0001719F"/>
    <w:pPr>
      <w:tabs>
        <w:tab w:val="center" w:pos="4513"/>
        <w:tab w:val="right" w:pos="9026"/>
      </w:tabs>
    </w:pPr>
  </w:style>
  <w:style w:type="character" w:customStyle="1" w:styleId="FooterChar">
    <w:name w:val="Footer Char"/>
    <w:basedOn w:val="DefaultParagraphFont"/>
    <w:link w:val="Footer"/>
    <w:uiPriority w:val="99"/>
    <w:rsid w:val="0001719F"/>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A0C8B"/>
    <w:rPr>
      <w:sz w:val="16"/>
      <w:szCs w:val="16"/>
    </w:rPr>
  </w:style>
  <w:style w:type="paragraph" w:styleId="CommentText">
    <w:name w:val="annotation text"/>
    <w:basedOn w:val="Normal"/>
    <w:link w:val="CommentTextChar"/>
    <w:uiPriority w:val="99"/>
    <w:unhideWhenUsed/>
    <w:rsid w:val="001A0C8B"/>
    <w:rPr>
      <w:sz w:val="20"/>
      <w:szCs w:val="20"/>
    </w:rPr>
  </w:style>
  <w:style w:type="character" w:customStyle="1" w:styleId="CommentTextChar">
    <w:name w:val="Comment Text Char"/>
    <w:basedOn w:val="DefaultParagraphFont"/>
    <w:link w:val="CommentText"/>
    <w:uiPriority w:val="99"/>
    <w:rsid w:val="001A0C8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C8B"/>
    <w:rPr>
      <w:b/>
      <w:bCs/>
    </w:rPr>
  </w:style>
  <w:style w:type="character" w:customStyle="1" w:styleId="CommentSubjectChar">
    <w:name w:val="Comment Subject Char"/>
    <w:basedOn w:val="CommentTextChar"/>
    <w:link w:val="CommentSubject"/>
    <w:uiPriority w:val="99"/>
    <w:semiHidden/>
    <w:rsid w:val="001A0C8B"/>
    <w:rPr>
      <w:rFonts w:ascii="Arial" w:eastAsia="Times New Roman" w:hAnsi="Arial" w:cs="Times New Roman"/>
      <w:b/>
      <w:bCs/>
      <w:sz w:val="20"/>
      <w:szCs w:val="20"/>
    </w:rPr>
  </w:style>
  <w:style w:type="paragraph" w:styleId="Revision">
    <w:name w:val="Revision"/>
    <w:hidden/>
    <w:uiPriority w:val="99"/>
    <w:semiHidden/>
    <w:rsid w:val="00D57FBD"/>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employment-policies/job-evaluation-grading-policy/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tax-free-childc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312E-11A9-4B7C-BD58-1C8ED331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Christer</dc:creator>
  <cp:keywords/>
  <dc:description/>
  <cp:lastModifiedBy>Emily Thorpe</cp:lastModifiedBy>
  <cp:revision>4</cp:revision>
  <dcterms:created xsi:type="dcterms:W3CDTF">2023-11-08T13:33:00Z</dcterms:created>
  <dcterms:modified xsi:type="dcterms:W3CDTF">2024-01-19T10:18:00Z</dcterms:modified>
</cp:coreProperties>
</file>