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C500D" w14:textId="03273DED" w:rsidR="00037424" w:rsidRPr="009F54ED" w:rsidRDefault="00BE23C5" w:rsidP="009F54ED">
      <w:pPr>
        <w:jc w:val="center"/>
        <w:rPr>
          <w:rFonts w:ascii="Arial" w:hAnsi="Arial" w:cs="Arial"/>
          <w:b/>
          <w:bCs/>
          <w:u w:val="single"/>
        </w:rPr>
      </w:pPr>
      <w:r>
        <w:rPr>
          <w:rFonts w:ascii="Arial" w:hAnsi="Arial" w:cs="Arial"/>
          <w:b/>
          <w:bCs/>
          <w:u w:val="single"/>
        </w:rPr>
        <w:t>Speech Sound</w:t>
      </w:r>
      <w:r w:rsidR="009F54ED" w:rsidRPr="009F54ED">
        <w:rPr>
          <w:rFonts w:ascii="Arial" w:hAnsi="Arial" w:cs="Arial"/>
          <w:b/>
          <w:bCs/>
          <w:u w:val="single"/>
        </w:rPr>
        <w:t xml:space="preserve"> Development</w:t>
      </w:r>
    </w:p>
    <w:p w14:paraId="7647ADAD" w14:textId="5F6843D8" w:rsidR="009F54ED" w:rsidRDefault="009F54ED" w:rsidP="009F54ED">
      <w:pPr>
        <w:rPr>
          <w:rFonts w:ascii="Arial" w:hAnsi="Arial" w:cs="Arial"/>
        </w:rPr>
      </w:pPr>
      <w:r w:rsidRPr="009F54ED">
        <w:rPr>
          <w:rFonts w:ascii="Arial" w:hAnsi="Arial" w:cs="Arial"/>
        </w:rPr>
        <w:t xml:space="preserve">A child’s speech sound system </w:t>
      </w:r>
      <w:r>
        <w:rPr>
          <w:rFonts w:ascii="Arial" w:hAnsi="Arial" w:cs="Arial"/>
        </w:rPr>
        <w:t>develops over the first 7</w:t>
      </w:r>
      <w:r w:rsidR="00884010">
        <w:rPr>
          <w:rFonts w:ascii="Arial" w:hAnsi="Arial" w:cs="Arial"/>
        </w:rPr>
        <w:t>-8</w:t>
      </w:r>
      <w:r>
        <w:rPr>
          <w:rFonts w:ascii="Arial" w:hAnsi="Arial" w:cs="Arial"/>
        </w:rPr>
        <w:t xml:space="preserve"> years of their life. It is a gradual process, and every child may acquire sounds at a different rate. </w:t>
      </w:r>
    </w:p>
    <w:tbl>
      <w:tblPr>
        <w:tblW w:w="10592" w:type="dxa"/>
        <w:tblInd w:w="-593" w:type="dxa"/>
        <w:tblBorders>
          <w:top w:val="single" w:sz="6" w:space="0" w:color="5C338E"/>
          <w:left w:val="single" w:sz="6" w:space="0" w:color="5C338E"/>
          <w:bottom w:val="single" w:sz="6" w:space="0" w:color="5C338E"/>
          <w:right w:val="single" w:sz="6" w:space="0" w:color="5C338E"/>
        </w:tblBorders>
        <w:shd w:val="clear" w:color="auto" w:fill="ECF3FA"/>
        <w:tblCellMar>
          <w:top w:w="15" w:type="dxa"/>
          <w:left w:w="15" w:type="dxa"/>
          <w:bottom w:w="15" w:type="dxa"/>
          <w:right w:w="15" w:type="dxa"/>
        </w:tblCellMar>
        <w:tblLook w:val="04A0" w:firstRow="1" w:lastRow="0" w:firstColumn="1" w:lastColumn="0" w:noHBand="0" w:noVBand="1"/>
      </w:tblPr>
      <w:tblGrid>
        <w:gridCol w:w="5089"/>
        <w:gridCol w:w="5503"/>
      </w:tblGrid>
      <w:tr w:rsidR="00D33DB4" w:rsidRPr="00A36C30" w14:paraId="571AB412" w14:textId="77777777" w:rsidTr="00B24371">
        <w:trPr>
          <w:trHeight w:val="38"/>
          <w:tblHeader/>
        </w:trPr>
        <w:tc>
          <w:tcPr>
            <w:tcW w:w="5089" w:type="dxa"/>
            <w:shd w:val="clear" w:color="auto" w:fill="005EB8"/>
            <w:tcMar>
              <w:top w:w="180" w:type="dxa"/>
              <w:left w:w="270" w:type="dxa"/>
              <w:bottom w:w="180" w:type="dxa"/>
              <w:right w:w="240" w:type="dxa"/>
            </w:tcMar>
            <w:hideMark/>
          </w:tcPr>
          <w:p w14:paraId="13EC900D"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FFFFFF"/>
                <w:sz w:val="20"/>
                <w:szCs w:val="20"/>
                <w:lang w:eastAsia="en-GB"/>
              </w:rPr>
              <w:t>Speech Sound</w:t>
            </w:r>
          </w:p>
        </w:tc>
        <w:tc>
          <w:tcPr>
            <w:tcW w:w="5503" w:type="dxa"/>
            <w:shd w:val="clear" w:color="auto" w:fill="005EB8"/>
            <w:tcMar>
              <w:top w:w="180" w:type="dxa"/>
              <w:left w:w="270" w:type="dxa"/>
              <w:bottom w:w="180" w:type="dxa"/>
              <w:right w:w="240" w:type="dxa"/>
            </w:tcMar>
            <w:hideMark/>
          </w:tcPr>
          <w:p w14:paraId="755EF645" w14:textId="0223E80F"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FFFFFF"/>
                <w:sz w:val="20"/>
                <w:szCs w:val="20"/>
                <w:lang w:eastAsia="en-GB"/>
              </w:rPr>
              <w:t>90%</w:t>
            </w:r>
            <w:r>
              <w:rPr>
                <w:rFonts w:ascii="Arial" w:eastAsia="Times New Roman" w:hAnsi="Arial" w:cs="Arial"/>
                <w:color w:val="FFFFFF"/>
                <w:sz w:val="20"/>
                <w:szCs w:val="20"/>
                <w:lang w:eastAsia="en-GB"/>
              </w:rPr>
              <w:t xml:space="preserve"> </w:t>
            </w:r>
            <w:r w:rsidRPr="00A36C30">
              <w:rPr>
                <w:rFonts w:ascii="Arial" w:eastAsia="Times New Roman" w:hAnsi="Arial" w:cs="Arial"/>
                <w:color w:val="FFFFFF"/>
                <w:sz w:val="20"/>
                <w:szCs w:val="20"/>
                <w:lang w:eastAsia="en-GB"/>
              </w:rPr>
              <w:t>of children will</w:t>
            </w:r>
            <w:r w:rsidRPr="00D33DB4">
              <w:rPr>
                <w:rFonts w:ascii="Arial" w:eastAsia="Times New Roman" w:hAnsi="Arial" w:cs="Arial"/>
                <w:color w:val="FFFFFF"/>
                <w:sz w:val="20"/>
                <w:szCs w:val="20"/>
                <w:lang w:eastAsia="en-GB"/>
              </w:rPr>
              <w:t xml:space="preserve"> use this sound by:</w:t>
            </w:r>
          </w:p>
        </w:tc>
      </w:tr>
      <w:tr w:rsidR="00D33DB4" w:rsidRPr="00A36C30" w14:paraId="44B11498" w14:textId="77777777" w:rsidTr="00B24371">
        <w:trPr>
          <w:trHeight w:val="40"/>
        </w:trPr>
        <w:tc>
          <w:tcPr>
            <w:tcW w:w="5089" w:type="dxa"/>
            <w:tcBorders>
              <w:bottom w:val="single" w:sz="6" w:space="0" w:color="5C338E"/>
              <w:right w:val="single" w:sz="6" w:space="0" w:color="5C338E"/>
            </w:tcBorders>
            <w:shd w:val="clear" w:color="auto" w:fill="FFFFFF"/>
            <w:tcMar>
              <w:top w:w="180" w:type="dxa"/>
              <w:left w:w="270" w:type="dxa"/>
              <w:bottom w:w="180" w:type="dxa"/>
              <w:right w:w="240" w:type="dxa"/>
            </w:tcMar>
            <w:hideMark/>
          </w:tcPr>
          <w:p w14:paraId="367AEBE2"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m n p b t d w</w:t>
            </w:r>
          </w:p>
        </w:tc>
        <w:tc>
          <w:tcPr>
            <w:tcW w:w="5503" w:type="dxa"/>
            <w:tcBorders>
              <w:bottom w:val="single" w:sz="6" w:space="0" w:color="5C338E"/>
              <w:right w:val="nil"/>
            </w:tcBorders>
            <w:shd w:val="clear" w:color="auto" w:fill="FFFFFF"/>
            <w:tcMar>
              <w:top w:w="180" w:type="dxa"/>
              <w:left w:w="270" w:type="dxa"/>
              <w:bottom w:w="180" w:type="dxa"/>
              <w:right w:w="240" w:type="dxa"/>
            </w:tcMar>
            <w:hideMark/>
          </w:tcPr>
          <w:p w14:paraId="24B812AC"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3 years</w:t>
            </w:r>
          </w:p>
        </w:tc>
      </w:tr>
      <w:tr w:rsidR="00D33DB4" w:rsidRPr="00A36C30" w14:paraId="20AA0C6C" w14:textId="77777777" w:rsidTr="00B24371">
        <w:trPr>
          <w:trHeight w:val="38"/>
        </w:trPr>
        <w:tc>
          <w:tcPr>
            <w:tcW w:w="5089" w:type="dxa"/>
            <w:tcBorders>
              <w:bottom w:val="single" w:sz="6" w:space="0" w:color="5C338E"/>
              <w:right w:val="single" w:sz="6" w:space="0" w:color="5C338E"/>
            </w:tcBorders>
            <w:shd w:val="clear" w:color="auto" w:fill="F2F2F2"/>
            <w:tcMar>
              <w:top w:w="180" w:type="dxa"/>
              <w:left w:w="270" w:type="dxa"/>
              <w:bottom w:w="180" w:type="dxa"/>
              <w:right w:w="240" w:type="dxa"/>
            </w:tcMar>
            <w:hideMark/>
          </w:tcPr>
          <w:p w14:paraId="586FE954"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h y f</w:t>
            </w:r>
          </w:p>
        </w:tc>
        <w:tc>
          <w:tcPr>
            <w:tcW w:w="5503" w:type="dxa"/>
            <w:tcBorders>
              <w:bottom w:val="single" w:sz="6" w:space="0" w:color="5C338E"/>
              <w:right w:val="nil"/>
            </w:tcBorders>
            <w:shd w:val="clear" w:color="auto" w:fill="F2F2F2"/>
            <w:tcMar>
              <w:top w:w="180" w:type="dxa"/>
              <w:left w:w="270" w:type="dxa"/>
              <w:bottom w:w="180" w:type="dxa"/>
              <w:right w:w="240" w:type="dxa"/>
            </w:tcMar>
            <w:hideMark/>
          </w:tcPr>
          <w:p w14:paraId="58571AC0"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4 years</w:t>
            </w:r>
          </w:p>
        </w:tc>
      </w:tr>
      <w:tr w:rsidR="00D33DB4" w:rsidRPr="00A36C30" w14:paraId="0720ED90" w14:textId="77777777" w:rsidTr="00B24371">
        <w:trPr>
          <w:trHeight w:val="40"/>
        </w:trPr>
        <w:tc>
          <w:tcPr>
            <w:tcW w:w="5089" w:type="dxa"/>
            <w:tcBorders>
              <w:bottom w:val="single" w:sz="6" w:space="0" w:color="5C338E"/>
              <w:right w:val="single" w:sz="6" w:space="0" w:color="5C338E"/>
            </w:tcBorders>
            <w:shd w:val="clear" w:color="auto" w:fill="FFFFFF"/>
            <w:tcMar>
              <w:top w:w="180" w:type="dxa"/>
              <w:left w:w="270" w:type="dxa"/>
              <w:bottom w:w="180" w:type="dxa"/>
              <w:right w:w="240" w:type="dxa"/>
            </w:tcMar>
            <w:hideMark/>
          </w:tcPr>
          <w:p w14:paraId="36AB4874"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s z k g ng</w:t>
            </w:r>
          </w:p>
        </w:tc>
        <w:tc>
          <w:tcPr>
            <w:tcW w:w="5503" w:type="dxa"/>
            <w:tcBorders>
              <w:bottom w:val="single" w:sz="6" w:space="0" w:color="5C338E"/>
              <w:right w:val="nil"/>
            </w:tcBorders>
            <w:shd w:val="clear" w:color="auto" w:fill="FFFFFF"/>
            <w:tcMar>
              <w:top w:w="180" w:type="dxa"/>
              <w:left w:w="270" w:type="dxa"/>
              <w:bottom w:w="180" w:type="dxa"/>
              <w:right w:w="240" w:type="dxa"/>
            </w:tcMar>
            <w:hideMark/>
          </w:tcPr>
          <w:p w14:paraId="64074CFA"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4 – 5 years</w:t>
            </w:r>
          </w:p>
        </w:tc>
      </w:tr>
      <w:tr w:rsidR="00D33DB4" w:rsidRPr="00A36C30" w14:paraId="5594A555" w14:textId="77777777" w:rsidTr="00B24371">
        <w:trPr>
          <w:trHeight w:val="40"/>
        </w:trPr>
        <w:tc>
          <w:tcPr>
            <w:tcW w:w="5089" w:type="dxa"/>
            <w:tcBorders>
              <w:bottom w:val="single" w:sz="6" w:space="0" w:color="5C338E"/>
              <w:right w:val="single" w:sz="6" w:space="0" w:color="5C338E"/>
            </w:tcBorders>
            <w:shd w:val="clear" w:color="auto" w:fill="F2F2F2"/>
            <w:tcMar>
              <w:top w:w="180" w:type="dxa"/>
              <w:left w:w="270" w:type="dxa"/>
              <w:bottom w:w="180" w:type="dxa"/>
              <w:right w:w="240" w:type="dxa"/>
            </w:tcMar>
            <w:hideMark/>
          </w:tcPr>
          <w:p w14:paraId="15465F84"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 xml:space="preserve">v </w:t>
            </w:r>
            <w:proofErr w:type="spellStart"/>
            <w:r w:rsidRPr="00A36C30">
              <w:rPr>
                <w:rFonts w:ascii="Arial" w:eastAsia="Times New Roman" w:hAnsi="Arial" w:cs="Arial"/>
                <w:color w:val="000000"/>
                <w:sz w:val="20"/>
                <w:szCs w:val="20"/>
                <w:lang w:eastAsia="en-GB"/>
              </w:rPr>
              <w:t>sh</w:t>
            </w:r>
            <w:proofErr w:type="spellEnd"/>
            <w:r w:rsidRPr="00A36C30">
              <w:rPr>
                <w:rFonts w:ascii="Arial" w:eastAsia="Times New Roman" w:hAnsi="Arial" w:cs="Arial"/>
                <w:color w:val="000000"/>
                <w:sz w:val="20"/>
                <w:szCs w:val="20"/>
                <w:lang w:eastAsia="en-GB"/>
              </w:rPr>
              <w:t xml:space="preserve"> </w:t>
            </w:r>
            <w:proofErr w:type="spellStart"/>
            <w:r w:rsidRPr="00A36C30">
              <w:rPr>
                <w:rFonts w:ascii="Arial" w:eastAsia="Times New Roman" w:hAnsi="Arial" w:cs="Arial"/>
                <w:color w:val="000000"/>
                <w:sz w:val="20"/>
                <w:szCs w:val="20"/>
                <w:lang w:eastAsia="en-GB"/>
              </w:rPr>
              <w:t>ch</w:t>
            </w:r>
            <w:proofErr w:type="spellEnd"/>
            <w:r w:rsidRPr="00A36C30">
              <w:rPr>
                <w:rFonts w:ascii="Arial" w:eastAsia="Times New Roman" w:hAnsi="Arial" w:cs="Arial"/>
                <w:color w:val="000000"/>
                <w:sz w:val="20"/>
                <w:szCs w:val="20"/>
                <w:lang w:eastAsia="en-GB"/>
              </w:rPr>
              <w:t xml:space="preserve"> j I</w:t>
            </w:r>
          </w:p>
        </w:tc>
        <w:tc>
          <w:tcPr>
            <w:tcW w:w="5503" w:type="dxa"/>
            <w:tcBorders>
              <w:bottom w:val="single" w:sz="6" w:space="0" w:color="5C338E"/>
              <w:right w:val="nil"/>
            </w:tcBorders>
            <w:shd w:val="clear" w:color="auto" w:fill="F2F2F2"/>
            <w:tcMar>
              <w:top w:w="180" w:type="dxa"/>
              <w:left w:w="270" w:type="dxa"/>
              <w:bottom w:w="180" w:type="dxa"/>
              <w:right w:w="240" w:type="dxa"/>
            </w:tcMar>
            <w:hideMark/>
          </w:tcPr>
          <w:p w14:paraId="47CB1941"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6 years</w:t>
            </w:r>
          </w:p>
        </w:tc>
      </w:tr>
      <w:tr w:rsidR="00D33DB4" w:rsidRPr="00A36C30" w14:paraId="0319769B" w14:textId="77777777" w:rsidTr="00B24371">
        <w:trPr>
          <w:trHeight w:val="38"/>
        </w:trPr>
        <w:tc>
          <w:tcPr>
            <w:tcW w:w="5089" w:type="dxa"/>
            <w:tcBorders>
              <w:bottom w:val="single" w:sz="6" w:space="0" w:color="5C338E"/>
              <w:right w:val="single" w:sz="6" w:space="0" w:color="5C338E"/>
            </w:tcBorders>
            <w:shd w:val="clear" w:color="auto" w:fill="FFFFFF"/>
            <w:tcMar>
              <w:top w:w="180" w:type="dxa"/>
              <w:left w:w="270" w:type="dxa"/>
              <w:bottom w:w="180" w:type="dxa"/>
              <w:right w:w="240" w:type="dxa"/>
            </w:tcMar>
            <w:hideMark/>
          </w:tcPr>
          <w:p w14:paraId="42979C19"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 xml:space="preserve">r </w:t>
            </w:r>
            <w:proofErr w:type="spellStart"/>
            <w:r w:rsidRPr="00A36C30">
              <w:rPr>
                <w:rFonts w:ascii="Arial" w:eastAsia="Times New Roman" w:hAnsi="Arial" w:cs="Arial"/>
                <w:color w:val="000000"/>
                <w:sz w:val="20"/>
                <w:szCs w:val="20"/>
                <w:lang w:eastAsia="en-GB"/>
              </w:rPr>
              <w:t>zh</w:t>
            </w:r>
            <w:proofErr w:type="spellEnd"/>
            <w:r w:rsidRPr="00A36C30">
              <w:rPr>
                <w:rFonts w:ascii="Arial" w:eastAsia="Times New Roman" w:hAnsi="Arial" w:cs="Arial"/>
                <w:color w:val="000000"/>
                <w:sz w:val="20"/>
                <w:szCs w:val="20"/>
                <w:lang w:eastAsia="en-GB"/>
              </w:rPr>
              <w:t xml:space="preserve"> </w:t>
            </w:r>
            <w:proofErr w:type="spellStart"/>
            <w:r w:rsidRPr="00A36C30">
              <w:rPr>
                <w:rFonts w:ascii="Arial" w:eastAsia="Times New Roman" w:hAnsi="Arial" w:cs="Arial"/>
                <w:color w:val="000000"/>
                <w:sz w:val="20"/>
                <w:szCs w:val="20"/>
                <w:lang w:eastAsia="en-GB"/>
              </w:rPr>
              <w:t>th</w:t>
            </w:r>
            <w:proofErr w:type="spellEnd"/>
          </w:p>
        </w:tc>
        <w:tc>
          <w:tcPr>
            <w:tcW w:w="5503" w:type="dxa"/>
            <w:tcBorders>
              <w:bottom w:val="single" w:sz="6" w:space="0" w:color="5C338E"/>
              <w:right w:val="nil"/>
            </w:tcBorders>
            <w:shd w:val="clear" w:color="auto" w:fill="FFFFFF"/>
            <w:tcMar>
              <w:top w:w="180" w:type="dxa"/>
              <w:left w:w="270" w:type="dxa"/>
              <w:bottom w:w="180" w:type="dxa"/>
              <w:right w:w="240" w:type="dxa"/>
            </w:tcMar>
            <w:hideMark/>
          </w:tcPr>
          <w:p w14:paraId="4D4C4C57"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7 years</w:t>
            </w:r>
          </w:p>
        </w:tc>
      </w:tr>
      <w:tr w:rsidR="00D33DB4" w:rsidRPr="00A36C30" w14:paraId="2F06E7E6" w14:textId="77777777" w:rsidTr="00B24371">
        <w:trPr>
          <w:trHeight w:val="40"/>
        </w:trPr>
        <w:tc>
          <w:tcPr>
            <w:tcW w:w="5089" w:type="dxa"/>
            <w:tcBorders>
              <w:bottom w:val="nil"/>
              <w:right w:val="single" w:sz="6" w:space="0" w:color="5C338E"/>
            </w:tcBorders>
            <w:shd w:val="clear" w:color="auto" w:fill="F2F2F2"/>
            <w:tcMar>
              <w:top w:w="180" w:type="dxa"/>
              <w:left w:w="270" w:type="dxa"/>
              <w:bottom w:w="180" w:type="dxa"/>
              <w:right w:w="240" w:type="dxa"/>
            </w:tcMar>
            <w:hideMark/>
          </w:tcPr>
          <w:p w14:paraId="02E7D95A"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Clusters (</w:t>
            </w:r>
            <w:proofErr w:type="spellStart"/>
            <w:r w:rsidRPr="00A36C30">
              <w:rPr>
                <w:rFonts w:ascii="Arial" w:eastAsia="Times New Roman" w:hAnsi="Arial" w:cs="Arial"/>
                <w:color w:val="000000"/>
                <w:sz w:val="20"/>
                <w:szCs w:val="20"/>
                <w:lang w:eastAsia="en-GB"/>
              </w:rPr>
              <w:t>br</w:t>
            </w:r>
            <w:proofErr w:type="spellEnd"/>
            <w:r w:rsidRPr="00A36C30">
              <w:rPr>
                <w:rFonts w:ascii="Arial" w:eastAsia="Times New Roman" w:hAnsi="Arial" w:cs="Arial"/>
                <w:color w:val="000000"/>
                <w:sz w:val="20"/>
                <w:szCs w:val="20"/>
                <w:lang w:eastAsia="en-GB"/>
              </w:rPr>
              <w:t xml:space="preserve">, </w:t>
            </w:r>
            <w:proofErr w:type="spellStart"/>
            <w:r w:rsidRPr="00A36C30">
              <w:rPr>
                <w:rFonts w:ascii="Arial" w:eastAsia="Times New Roman" w:hAnsi="Arial" w:cs="Arial"/>
                <w:color w:val="000000"/>
                <w:sz w:val="20"/>
                <w:szCs w:val="20"/>
                <w:lang w:eastAsia="en-GB"/>
              </w:rPr>
              <w:t>sp</w:t>
            </w:r>
            <w:proofErr w:type="spellEnd"/>
            <w:r w:rsidRPr="00A36C30">
              <w:rPr>
                <w:rFonts w:ascii="Arial" w:eastAsia="Times New Roman" w:hAnsi="Arial" w:cs="Arial"/>
                <w:color w:val="000000"/>
                <w:sz w:val="20"/>
                <w:szCs w:val="20"/>
                <w:lang w:eastAsia="en-GB"/>
              </w:rPr>
              <w:t xml:space="preserve">, </w:t>
            </w:r>
            <w:proofErr w:type="spellStart"/>
            <w:r w:rsidRPr="00A36C30">
              <w:rPr>
                <w:rFonts w:ascii="Arial" w:eastAsia="Times New Roman" w:hAnsi="Arial" w:cs="Arial"/>
                <w:color w:val="000000"/>
                <w:sz w:val="20"/>
                <w:szCs w:val="20"/>
                <w:lang w:eastAsia="en-GB"/>
              </w:rPr>
              <w:t>gl</w:t>
            </w:r>
            <w:proofErr w:type="spellEnd"/>
            <w:r w:rsidRPr="00A36C30">
              <w:rPr>
                <w:rFonts w:ascii="Arial" w:eastAsia="Times New Roman" w:hAnsi="Arial" w:cs="Arial"/>
                <w:color w:val="000000"/>
                <w:sz w:val="20"/>
                <w:szCs w:val="20"/>
                <w:lang w:eastAsia="en-GB"/>
              </w:rPr>
              <w:t>)</w:t>
            </w:r>
          </w:p>
        </w:tc>
        <w:tc>
          <w:tcPr>
            <w:tcW w:w="5503" w:type="dxa"/>
            <w:tcBorders>
              <w:bottom w:val="nil"/>
              <w:right w:val="nil"/>
            </w:tcBorders>
            <w:shd w:val="clear" w:color="auto" w:fill="F2F2F2"/>
            <w:tcMar>
              <w:top w:w="180" w:type="dxa"/>
              <w:left w:w="270" w:type="dxa"/>
              <w:bottom w:w="180" w:type="dxa"/>
              <w:right w:w="240" w:type="dxa"/>
            </w:tcMar>
            <w:hideMark/>
          </w:tcPr>
          <w:p w14:paraId="1389F84A" w14:textId="77777777" w:rsidR="00D33DB4" w:rsidRPr="00A36C30" w:rsidRDefault="00D33DB4" w:rsidP="00D33DB4">
            <w:pPr>
              <w:spacing w:after="0" w:line="240" w:lineRule="auto"/>
              <w:rPr>
                <w:rFonts w:ascii="Arial" w:eastAsia="Times New Roman" w:hAnsi="Arial" w:cs="Arial"/>
                <w:color w:val="000000"/>
                <w:sz w:val="20"/>
                <w:szCs w:val="20"/>
                <w:lang w:eastAsia="en-GB"/>
              </w:rPr>
            </w:pPr>
            <w:r w:rsidRPr="00A36C30">
              <w:rPr>
                <w:rFonts w:ascii="Arial" w:eastAsia="Times New Roman" w:hAnsi="Arial" w:cs="Arial"/>
                <w:color w:val="000000"/>
                <w:sz w:val="20"/>
                <w:szCs w:val="20"/>
                <w:lang w:eastAsia="en-GB"/>
              </w:rPr>
              <w:t>8 years</w:t>
            </w:r>
          </w:p>
        </w:tc>
      </w:tr>
    </w:tbl>
    <w:p w14:paraId="3DFFA869" w14:textId="77777777" w:rsidR="00D33DB4" w:rsidRDefault="00D33DB4" w:rsidP="009F54ED">
      <w:pPr>
        <w:rPr>
          <w:rFonts w:ascii="Arial" w:hAnsi="Arial" w:cs="Arial"/>
        </w:rPr>
      </w:pPr>
    </w:p>
    <w:p w14:paraId="2C9724E8" w14:textId="1FAB73E9" w:rsidR="009F54ED" w:rsidRPr="009F54ED" w:rsidRDefault="009F54ED" w:rsidP="009F54ED">
      <w:pPr>
        <w:rPr>
          <w:rFonts w:ascii="Arial" w:hAnsi="Arial" w:cs="Arial"/>
          <w:b/>
        </w:rPr>
      </w:pPr>
      <w:r w:rsidRPr="009F54ED">
        <w:rPr>
          <w:rFonts w:ascii="Arial" w:hAnsi="Arial" w:cs="Arial"/>
          <w:b/>
        </w:rPr>
        <w:t>There are several ways you can help</w:t>
      </w:r>
      <w:r w:rsidR="00215CFC">
        <w:rPr>
          <w:rFonts w:ascii="Arial" w:hAnsi="Arial" w:cs="Arial"/>
          <w:b/>
        </w:rPr>
        <w:t>:</w:t>
      </w:r>
    </w:p>
    <w:p w14:paraId="181E688E" w14:textId="6EADB98C" w:rsidR="00E2001C" w:rsidRDefault="00E2001C" w:rsidP="005338AB">
      <w:pPr>
        <w:numPr>
          <w:ilvl w:val="0"/>
          <w:numId w:val="1"/>
        </w:numPr>
        <w:spacing w:after="0" w:line="240" w:lineRule="auto"/>
        <w:contextualSpacing/>
        <w:rPr>
          <w:rFonts w:ascii="Arial" w:eastAsia="Times New Roman" w:hAnsi="Arial" w:cs="Arial"/>
          <w:szCs w:val="20"/>
        </w:rPr>
      </w:pPr>
      <w:r w:rsidRPr="009F54ED">
        <w:rPr>
          <w:rFonts w:ascii="Arial" w:eastAsia="Times New Roman" w:hAnsi="Arial" w:cs="Arial"/>
          <w:szCs w:val="20"/>
        </w:rPr>
        <w:t>Face your child when you are talking together. Sit opposite each other when playing or talking. This helps your child listen and see how sounds are made.</w:t>
      </w:r>
    </w:p>
    <w:p w14:paraId="19B424AD" w14:textId="77777777" w:rsidR="00E2001C" w:rsidRDefault="00E2001C" w:rsidP="005338AB">
      <w:pPr>
        <w:spacing w:after="0" w:line="240" w:lineRule="auto"/>
        <w:ind w:left="720"/>
        <w:contextualSpacing/>
        <w:rPr>
          <w:rFonts w:ascii="Arial" w:eastAsia="Times New Roman" w:hAnsi="Arial" w:cs="Arial"/>
          <w:szCs w:val="20"/>
        </w:rPr>
      </w:pPr>
    </w:p>
    <w:p w14:paraId="4FF62099" w14:textId="59E390CF" w:rsidR="005338AB" w:rsidRDefault="00E2001C" w:rsidP="005338AB">
      <w:pPr>
        <w:numPr>
          <w:ilvl w:val="0"/>
          <w:numId w:val="1"/>
        </w:numPr>
        <w:spacing w:after="0" w:line="240" w:lineRule="auto"/>
        <w:contextualSpacing/>
        <w:rPr>
          <w:rFonts w:ascii="Arial" w:eastAsia="Times New Roman" w:hAnsi="Arial" w:cs="Arial"/>
          <w:szCs w:val="20"/>
        </w:rPr>
      </w:pPr>
      <w:r w:rsidRPr="009F54ED">
        <w:rPr>
          <w:rFonts w:ascii="Arial" w:eastAsia="Times New Roman" w:hAnsi="Arial" w:cs="Arial"/>
          <w:szCs w:val="20"/>
        </w:rPr>
        <w:t>Make quiet times. Turn off the television or radio when you are talking, playing or looking at books together. This will help your child to listen to your speech more easily.</w:t>
      </w:r>
    </w:p>
    <w:p w14:paraId="665D6054" w14:textId="77777777" w:rsidR="005338AB" w:rsidRDefault="005338AB" w:rsidP="005338AB">
      <w:pPr>
        <w:pStyle w:val="ListParagraph"/>
        <w:spacing w:after="0"/>
        <w:rPr>
          <w:rFonts w:ascii="Arial" w:eastAsia="Times New Roman" w:hAnsi="Arial" w:cs="Arial"/>
          <w:szCs w:val="20"/>
        </w:rPr>
      </w:pPr>
    </w:p>
    <w:p w14:paraId="085CACC9" w14:textId="062AB53C" w:rsidR="005338AB" w:rsidRPr="005338AB" w:rsidRDefault="005338AB" w:rsidP="005338AB">
      <w:pPr>
        <w:numPr>
          <w:ilvl w:val="0"/>
          <w:numId w:val="1"/>
        </w:numPr>
        <w:spacing w:after="0" w:line="240" w:lineRule="auto"/>
        <w:contextualSpacing/>
        <w:rPr>
          <w:rFonts w:ascii="Arial" w:eastAsia="Times New Roman" w:hAnsi="Arial" w:cs="Arial"/>
          <w:szCs w:val="20"/>
        </w:rPr>
      </w:pPr>
      <w:r>
        <w:rPr>
          <w:rFonts w:ascii="Arial" w:eastAsia="Times New Roman" w:hAnsi="Arial" w:cs="Arial"/>
          <w:szCs w:val="20"/>
        </w:rPr>
        <w:t>Encourage speech sounds in play- for example ‘</w:t>
      </w:r>
      <w:proofErr w:type="spellStart"/>
      <w:r>
        <w:rPr>
          <w:rFonts w:ascii="Arial" w:eastAsia="Times New Roman" w:hAnsi="Arial" w:cs="Arial"/>
          <w:szCs w:val="20"/>
        </w:rPr>
        <w:t>ssss</w:t>
      </w:r>
      <w:proofErr w:type="spellEnd"/>
      <w:r>
        <w:rPr>
          <w:rFonts w:ascii="Arial" w:eastAsia="Times New Roman" w:hAnsi="Arial" w:cs="Arial"/>
          <w:szCs w:val="20"/>
        </w:rPr>
        <w:t>’ for snake, ‘</w:t>
      </w:r>
      <w:proofErr w:type="spellStart"/>
      <w:r>
        <w:rPr>
          <w:rFonts w:ascii="Arial" w:eastAsia="Times New Roman" w:hAnsi="Arial" w:cs="Arial"/>
          <w:szCs w:val="20"/>
        </w:rPr>
        <w:t>ch</w:t>
      </w:r>
      <w:proofErr w:type="spellEnd"/>
      <w:r>
        <w:rPr>
          <w:rFonts w:ascii="Arial" w:eastAsia="Times New Roman" w:hAnsi="Arial" w:cs="Arial"/>
          <w:szCs w:val="20"/>
        </w:rPr>
        <w:t xml:space="preserve"> </w:t>
      </w:r>
      <w:proofErr w:type="spellStart"/>
      <w:r>
        <w:rPr>
          <w:rFonts w:ascii="Arial" w:eastAsia="Times New Roman" w:hAnsi="Arial" w:cs="Arial"/>
          <w:szCs w:val="20"/>
        </w:rPr>
        <w:t>ch</w:t>
      </w:r>
      <w:proofErr w:type="spellEnd"/>
      <w:r>
        <w:rPr>
          <w:rFonts w:ascii="Arial" w:eastAsia="Times New Roman" w:hAnsi="Arial" w:cs="Arial"/>
          <w:szCs w:val="20"/>
        </w:rPr>
        <w:t>’ for train, ‘</w:t>
      </w:r>
      <w:proofErr w:type="spellStart"/>
      <w:r>
        <w:rPr>
          <w:rFonts w:ascii="Arial" w:eastAsia="Times New Roman" w:hAnsi="Arial" w:cs="Arial"/>
          <w:szCs w:val="20"/>
        </w:rPr>
        <w:t>shhh</w:t>
      </w:r>
      <w:proofErr w:type="spellEnd"/>
      <w:r>
        <w:rPr>
          <w:rFonts w:ascii="Arial" w:eastAsia="Times New Roman" w:hAnsi="Arial" w:cs="Arial"/>
          <w:szCs w:val="20"/>
        </w:rPr>
        <w:t xml:space="preserve">’ for sleeping, ‘t </w:t>
      </w:r>
      <w:proofErr w:type="spellStart"/>
      <w:r>
        <w:rPr>
          <w:rFonts w:ascii="Arial" w:eastAsia="Times New Roman" w:hAnsi="Arial" w:cs="Arial"/>
          <w:szCs w:val="20"/>
        </w:rPr>
        <w:t>t</w:t>
      </w:r>
      <w:proofErr w:type="spellEnd"/>
      <w:r>
        <w:rPr>
          <w:rFonts w:ascii="Arial" w:eastAsia="Times New Roman" w:hAnsi="Arial" w:cs="Arial"/>
          <w:szCs w:val="20"/>
        </w:rPr>
        <w:t xml:space="preserve"> </w:t>
      </w:r>
      <w:proofErr w:type="spellStart"/>
      <w:r>
        <w:rPr>
          <w:rFonts w:ascii="Arial" w:eastAsia="Times New Roman" w:hAnsi="Arial" w:cs="Arial"/>
          <w:szCs w:val="20"/>
        </w:rPr>
        <w:t>t</w:t>
      </w:r>
      <w:proofErr w:type="spellEnd"/>
      <w:r>
        <w:rPr>
          <w:rFonts w:ascii="Arial" w:eastAsia="Times New Roman" w:hAnsi="Arial" w:cs="Arial"/>
          <w:szCs w:val="20"/>
        </w:rPr>
        <w:t>’ for a ticking clock, ‘</w:t>
      </w:r>
      <w:proofErr w:type="spellStart"/>
      <w:r>
        <w:rPr>
          <w:rFonts w:ascii="Arial" w:eastAsia="Times New Roman" w:hAnsi="Arial" w:cs="Arial"/>
          <w:szCs w:val="20"/>
        </w:rPr>
        <w:t>wa</w:t>
      </w:r>
      <w:proofErr w:type="spellEnd"/>
      <w:r>
        <w:rPr>
          <w:rFonts w:ascii="Arial" w:eastAsia="Times New Roman" w:hAnsi="Arial" w:cs="Arial"/>
          <w:szCs w:val="20"/>
        </w:rPr>
        <w:t xml:space="preserve"> </w:t>
      </w:r>
      <w:proofErr w:type="spellStart"/>
      <w:r>
        <w:rPr>
          <w:rFonts w:ascii="Arial" w:eastAsia="Times New Roman" w:hAnsi="Arial" w:cs="Arial"/>
          <w:szCs w:val="20"/>
        </w:rPr>
        <w:t>wa</w:t>
      </w:r>
      <w:proofErr w:type="spellEnd"/>
      <w:r>
        <w:rPr>
          <w:rFonts w:ascii="Arial" w:eastAsia="Times New Roman" w:hAnsi="Arial" w:cs="Arial"/>
          <w:szCs w:val="20"/>
        </w:rPr>
        <w:t>’ for a siren.</w:t>
      </w:r>
    </w:p>
    <w:p w14:paraId="6DB55829" w14:textId="77777777" w:rsidR="00E2001C" w:rsidRDefault="00E2001C" w:rsidP="005338AB">
      <w:pPr>
        <w:spacing w:after="0" w:line="240" w:lineRule="auto"/>
        <w:ind w:left="720"/>
        <w:contextualSpacing/>
        <w:rPr>
          <w:rFonts w:ascii="Arial" w:eastAsia="Times New Roman" w:hAnsi="Arial" w:cs="Arial"/>
          <w:szCs w:val="20"/>
        </w:rPr>
      </w:pPr>
    </w:p>
    <w:p w14:paraId="540651B0" w14:textId="17832847" w:rsidR="00E2001C" w:rsidRDefault="009F54ED" w:rsidP="005338AB">
      <w:pPr>
        <w:numPr>
          <w:ilvl w:val="0"/>
          <w:numId w:val="1"/>
        </w:numPr>
        <w:spacing w:after="0" w:line="240" w:lineRule="auto"/>
        <w:contextualSpacing/>
        <w:rPr>
          <w:rFonts w:ascii="Arial" w:eastAsia="Times New Roman" w:hAnsi="Arial" w:cs="Arial"/>
          <w:szCs w:val="20"/>
        </w:rPr>
      </w:pPr>
      <w:r w:rsidRPr="009F54ED">
        <w:rPr>
          <w:rFonts w:ascii="Arial" w:eastAsia="Times New Roman" w:hAnsi="Arial" w:cs="Arial"/>
          <w:szCs w:val="20"/>
        </w:rPr>
        <w:t xml:space="preserve">Accept your child’s attempt at a word </w:t>
      </w:r>
      <w:r w:rsidR="00E2001C">
        <w:rPr>
          <w:rFonts w:ascii="Arial" w:eastAsia="Times New Roman" w:hAnsi="Arial" w:cs="Arial"/>
          <w:szCs w:val="20"/>
        </w:rPr>
        <w:t xml:space="preserve">and show them you understand </w:t>
      </w:r>
      <w:r w:rsidRPr="009F54ED">
        <w:rPr>
          <w:rFonts w:ascii="Arial" w:eastAsia="Times New Roman" w:hAnsi="Arial" w:cs="Arial"/>
          <w:szCs w:val="20"/>
        </w:rPr>
        <w:t xml:space="preserve">but also repeat the correct version back to them. For example, if your child says “tup, mummy” (meaning “cup”), adult says: “yes, there’s your </w:t>
      </w:r>
      <w:r w:rsidRPr="00E2001C">
        <w:rPr>
          <w:rFonts w:ascii="Arial" w:eastAsia="Times New Roman" w:hAnsi="Arial" w:cs="Arial"/>
          <w:szCs w:val="20"/>
          <w:u w:val="single"/>
        </w:rPr>
        <w:t>c</w:t>
      </w:r>
      <w:r w:rsidRPr="009F54ED">
        <w:rPr>
          <w:rFonts w:ascii="Arial" w:eastAsia="Times New Roman" w:hAnsi="Arial" w:cs="Arial"/>
          <w:szCs w:val="20"/>
        </w:rPr>
        <w:t>up”</w:t>
      </w:r>
      <w:r w:rsidR="00E2001C">
        <w:rPr>
          <w:rFonts w:ascii="Arial" w:eastAsia="Times New Roman" w:hAnsi="Arial" w:cs="Arial"/>
          <w:szCs w:val="20"/>
        </w:rPr>
        <w:t>.</w:t>
      </w:r>
    </w:p>
    <w:p w14:paraId="1DACDE13" w14:textId="77777777" w:rsidR="00E2001C" w:rsidRPr="00E2001C" w:rsidRDefault="00E2001C" w:rsidP="005338AB">
      <w:pPr>
        <w:spacing w:after="0" w:line="240" w:lineRule="auto"/>
        <w:contextualSpacing/>
        <w:rPr>
          <w:rFonts w:ascii="Arial" w:eastAsia="Times New Roman" w:hAnsi="Arial" w:cs="Arial"/>
          <w:szCs w:val="20"/>
        </w:rPr>
      </w:pPr>
    </w:p>
    <w:p w14:paraId="3D6F90DA" w14:textId="408D722F" w:rsidR="009F54ED" w:rsidRPr="009F54ED" w:rsidRDefault="00E2001C" w:rsidP="005338AB">
      <w:pPr>
        <w:numPr>
          <w:ilvl w:val="0"/>
          <w:numId w:val="1"/>
        </w:numPr>
        <w:spacing w:after="0" w:line="240" w:lineRule="auto"/>
        <w:contextualSpacing/>
        <w:rPr>
          <w:rFonts w:ascii="Arial" w:eastAsia="Times New Roman" w:hAnsi="Arial" w:cs="Arial"/>
          <w:szCs w:val="20"/>
        </w:rPr>
      </w:pPr>
      <w:r>
        <w:rPr>
          <w:rFonts w:ascii="Arial" w:eastAsia="Times New Roman" w:hAnsi="Arial" w:cs="Arial"/>
          <w:szCs w:val="20"/>
        </w:rPr>
        <w:t>If you have not understood your child, try asking them to show you, to point, to draw you a picture or tell you in a different way. Offering a choice may also help- try saying ‘would you like an apple or a banana?’ rather than ‘what would you like to eat?’</w:t>
      </w:r>
      <w:r w:rsidR="009F54ED" w:rsidRPr="009F54ED">
        <w:rPr>
          <w:rFonts w:ascii="Arial" w:eastAsia="Times New Roman" w:hAnsi="Arial" w:cs="Arial"/>
          <w:szCs w:val="20"/>
        </w:rPr>
        <w:br/>
      </w:r>
    </w:p>
    <w:p w14:paraId="35DEA8F9" w14:textId="71F9F17A" w:rsidR="009F54ED" w:rsidRPr="00E2001C" w:rsidRDefault="00E2001C" w:rsidP="005338AB">
      <w:pPr>
        <w:numPr>
          <w:ilvl w:val="0"/>
          <w:numId w:val="1"/>
        </w:numPr>
        <w:spacing w:after="0" w:line="240" w:lineRule="auto"/>
        <w:contextualSpacing/>
        <w:rPr>
          <w:rFonts w:ascii="Arial" w:eastAsia="Times New Roman" w:hAnsi="Arial" w:cs="Arial"/>
          <w:szCs w:val="20"/>
        </w:rPr>
      </w:pPr>
      <w:r>
        <w:rPr>
          <w:rFonts w:ascii="Arial" w:eastAsia="Times New Roman" w:hAnsi="Arial" w:cs="Arial"/>
          <w:szCs w:val="20"/>
        </w:rPr>
        <w:t xml:space="preserve">Model words back clearly without </w:t>
      </w:r>
      <w:r w:rsidR="009F54ED" w:rsidRPr="009F54ED">
        <w:rPr>
          <w:rFonts w:ascii="Arial" w:eastAsia="Times New Roman" w:hAnsi="Arial" w:cs="Arial"/>
          <w:szCs w:val="20"/>
        </w:rPr>
        <w:t>correct</w:t>
      </w:r>
      <w:r>
        <w:rPr>
          <w:rFonts w:ascii="Arial" w:eastAsia="Times New Roman" w:hAnsi="Arial" w:cs="Arial"/>
          <w:szCs w:val="20"/>
        </w:rPr>
        <w:t>ing</w:t>
      </w:r>
      <w:r w:rsidR="009F54ED" w:rsidRPr="009F54ED">
        <w:rPr>
          <w:rFonts w:ascii="Arial" w:eastAsia="Times New Roman" w:hAnsi="Arial" w:cs="Arial"/>
          <w:szCs w:val="20"/>
        </w:rPr>
        <w:t xml:space="preserve"> your child. We want to encourage them to talk as much as possible to help them practise these sounds</w:t>
      </w:r>
      <w:r>
        <w:rPr>
          <w:rFonts w:ascii="Arial" w:eastAsia="Times New Roman" w:hAnsi="Arial" w:cs="Arial"/>
          <w:szCs w:val="20"/>
        </w:rPr>
        <w:t xml:space="preserve"> and maintain confidence in talking.</w:t>
      </w:r>
      <w:r w:rsidR="009F54ED" w:rsidRPr="00E2001C">
        <w:rPr>
          <w:rFonts w:ascii="Arial" w:eastAsia="Times New Roman" w:hAnsi="Arial" w:cs="Arial"/>
          <w:szCs w:val="20"/>
        </w:rPr>
        <w:br/>
      </w:r>
    </w:p>
    <w:p w14:paraId="72E9107B" w14:textId="124982F5" w:rsidR="009F54ED" w:rsidRPr="00E2001C" w:rsidRDefault="009F54ED" w:rsidP="005338AB">
      <w:pPr>
        <w:numPr>
          <w:ilvl w:val="0"/>
          <w:numId w:val="1"/>
        </w:numPr>
        <w:spacing w:after="0" w:line="240" w:lineRule="auto"/>
        <w:contextualSpacing/>
        <w:rPr>
          <w:rFonts w:ascii="Arial" w:eastAsia="Times New Roman" w:hAnsi="Arial" w:cs="Arial"/>
          <w:szCs w:val="20"/>
        </w:rPr>
      </w:pPr>
      <w:r w:rsidRPr="009F54ED">
        <w:rPr>
          <w:rFonts w:ascii="Arial" w:eastAsia="Times New Roman" w:hAnsi="Arial" w:cs="Arial"/>
          <w:szCs w:val="20"/>
        </w:rPr>
        <w:t>Listen to your child with patience however unclear they are.</w:t>
      </w:r>
      <w:r w:rsidR="00E2001C">
        <w:rPr>
          <w:rFonts w:ascii="Arial" w:eastAsia="Times New Roman" w:hAnsi="Arial" w:cs="Arial"/>
          <w:szCs w:val="20"/>
        </w:rPr>
        <w:t xml:space="preserve"> </w:t>
      </w:r>
      <w:r w:rsidRPr="00E2001C">
        <w:rPr>
          <w:rFonts w:ascii="Arial" w:eastAsia="Times New Roman" w:hAnsi="Arial" w:cs="Arial"/>
          <w:szCs w:val="20"/>
        </w:rPr>
        <w:t>Ask relatives or friends to do these things too. Talking should be fun, not hard work.</w:t>
      </w:r>
      <w:r w:rsidR="00E2001C">
        <w:rPr>
          <w:rFonts w:ascii="Arial" w:eastAsia="Times New Roman" w:hAnsi="Arial" w:cs="Arial"/>
          <w:szCs w:val="20"/>
        </w:rPr>
        <w:t xml:space="preserve"> Remember that your child is not being ‘lazy’- they are stuck in an earlier pattern of how to say the sound and it take</w:t>
      </w:r>
      <w:r w:rsidR="00E27782">
        <w:rPr>
          <w:rFonts w:ascii="Arial" w:eastAsia="Times New Roman" w:hAnsi="Arial" w:cs="Arial"/>
          <w:szCs w:val="20"/>
        </w:rPr>
        <w:t>s</w:t>
      </w:r>
      <w:r w:rsidR="00E2001C">
        <w:rPr>
          <w:rFonts w:ascii="Arial" w:eastAsia="Times New Roman" w:hAnsi="Arial" w:cs="Arial"/>
          <w:szCs w:val="20"/>
        </w:rPr>
        <w:t xml:space="preserve"> time to learn the new sound and remember to use it all of the time.</w:t>
      </w:r>
      <w:r w:rsidRPr="00E2001C">
        <w:rPr>
          <w:rFonts w:ascii="Arial" w:eastAsia="Times New Roman" w:hAnsi="Arial" w:cs="Arial"/>
          <w:szCs w:val="20"/>
        </w:rPr>
        <w:br/>
      </w:r>
    </w:p>
    <w:p w14:paraId="148E4258" w14:textId="77777777" w:rsidR="00B24371" w:rsidRDefault="00B24371" w:rsidP="00D33DB4">
      <w:pPr>
        <w:ind w:firstLine="720"/>
        <w:rPr>
          <w:rFonts w:ascii="Arial" w:hAnsi="Arial" w:cs="Arial"/>
        </w:rPr>
      </w:pPr>
    </w:p>
    <w:p w14:paraId="3369B2AC" w14:textId="3FDF6F10" w:rsidR="00B24371" w:rsidRDefault="009F54ED" w:rsidP="009F54ED">
      <w:pPr>
        <w:rPr>
          <w:rFonts w:ascii="Arial" w:hAnsi="Arial" w:cs="Arial"/>
          <w:b/>
          <w:bCs/>
        </w:rPr>
      </w:pPr>
      <w:r w:rsidRPr="009F54ED">
        <w:rPr>
          <w:rFonts w:ascii="Arial" w:hAnsi="Arial" w:cs="Arial"/>
          <w:b/>
          <w:bCs/>
        </w:rPr>
        <w:lastRenderedPageBreak/>
        <w:t>The resources and links below contain activities you can carry out with your child to support their understanding</w:t>
      </w:r>
      <w:r w:rsidR="002F43E2">
        <w:rPr>
          <w:rFonts w:ascii="Arial" w:hAnsi="Arial" w:cs="Arial"/>
          <w:b/>
          <w:bCs/>
        </w:rPr>
        <w:t xml:space="preserve"> and use</w:t>
      </w:r>
      <w:r w:rsidRPr="009F54ED">
        <w:rPr>
          <w:rFonts w:ascii="Arial" w:hAnsi="Arial" w:cs="Arial"/>
          <w:b/>
          <w:bCs/>
        </w:rPr>
        <w:t xml:space="preserve"> of speech sounds:</w:t>
      </w:r>
    </w:p>
    <w:p w14:paraId="79B4999E" w14:textId="77777777" w:rsidR="00E27782" w:rsidRDefault="00E27782" w:rsidP="009F54ED">
      <w:pPr>
        <w:rPr>
          <w:rFonts w:ascii="Arial" w:hAnsi="Arial" w:cs="Arial"/>
          <w:b/>
          <w:bCs/>
        </w:rPr>
      </w:pPr>
    </w:p>
    <w:p w14:paraId="23C90744" w14:textId="6BB007C3" w:rsidR="009F54ED" w:rsidRPr="009F54ED" w:rsidRDefault="009F54ED" w:rsidP="009F54ED">
      <w:pPr>
        <w:rPr>
          <w:rFonts w:ascii="Arial" w:hAnsi="Arial" w:cs="Arial"/>
          <w:b/>
          <w:bCs/>
          <w:u w:val="single"/>
        </w:rPr>
      </w:pPr>
      <w:r w:rsidRPr="009F54ED">
        <w:rPr>
          <w:rFonts w:ascii="Arial" w:hAnsi="Arial" w:cs="Arial"/>
          <w:b/>
          <w:bCs/>
          <w:u w:val="single"/>
        </w:rPr>
        <w:t>Our website:</w:t>
      </w:r>
    </w:p>
    <w:p w14:paraId="0F1E906C" w14:textId="6C5EE777" w:rsidR="009F54ED" w:rsidRDefault="00E27782" w:rsidP="009F54ED">
      <w:pPr>
        <w:rPr>
          <w:rStyle w:val="Hyperlink"/>
          <w:rFonts w:ascii="Arial" w:hAnsi="Arial" w:cs="Arial"/>
        </w:rPr>
      </w:pPr>
      <w:r w:rsidRPr="00E27782">
        <w:rPr>
          <w:rFonts w:ascii="Arial" w:hAnsi="Arial" w:cs="Arial"/>
        </w:rPr>
        <w:t xml:space="preserve">First Call: </w:t>
      </w:r>
      <w:hyperlink r:id="rId7" w:history="1">
        <w:r w:rsidRPr="007851F0">
          <w:rPr>
            <w:rStyle w:val="Hyperlink"/>
            <w:rFonts w:ascii="Arial" w:hAnsi="Arial" w:cs="Arial"/>
          </w:rPr>
          <w:t>https://www.lincolnshirechildrenstherapyservices.nhs.uk/our-services/resource-library/first-call</w:t>
        </w:r>
      </w:hyperlink>
    </w:p>
    <w:p w14:paraId="76B2797F" w14:textId="06EE576C" w:rsidR="00884010" w:rsidRPr="00884010" w:rsidRDefault="00884010" w:rsidP="00E27782">
      <w:pPr>
        <w:rPr>
          <w:rFonts w:ascii="Arial" w:hAnsi="Arial" w:cs="Arial"/>
          <w:b/>
          <w:bCs/>
        </w:rPr>
      </w:pPr>
      <w:r>
        <w:rPr>
          <w:rStyle w:val="Hyperlink"/>
          <w:rFonts w:ascii="Arial" w:hAnsi="Arial" w:cs="Arial"/>
          <w:b/>
          <w:bCs/>
          <w:color w:val="auto"/>
          <w:u w:val="none"/>
        </w:rPr>
        <w:t>See ‘Speech Sounds’ section</w:t>
      </w:r>
    </w:p>
    <w:p w14:paraId="54CB454A" w14:textId="77777777" w:rsidR="00B24371" w:rsidRDefault="00B24371" w:rsidP="009F54ED">
      <w:pPr>
        <w:rPr>
          <w:rFonts w:ascii="Arial" w:hAnsi="Arial" w:cs="Arial"/>
          <w:b/>
          <w:bCs/>
          <w:u w:val="single"/>
        </w:rPr>
      </w:pPr>
    </w:p>
    <w:p w14:paraId="64D3214A" w14:textId="3A5E756A" w:rsidR="009F54ED" w:rsidRPr="009F54ED" w:rsidRDefault="009F54ED" w:rsidP="009F54ED">
      <w:pPr>
        <w:rPr>
          <w:rFonts w:ascii="Arial" w:hAnsi="Arial" w:cs="Arial"/>
          <w:b/>
          <w:bCs/>
          <w:u w:val="single"/>
        </w:rPr>
      </w:pPr>
      <w:r w:rsidRPr="009F54ED">
        <w:rPr>
          <w:rFonts w:ascii="Arial" w:hAnsi="Arial" w:cs="Arial"/>
          <w:b/>
          <w:bCs/>
          <w:u w:val="single"/>
        </w:rPr>
        <w:t>Videos:</w:t>
      </w:r>
    </w:p>
    <w:p w14:paraId="23CEF69A" w14:textId="5BB9BD3D" w:rsidR="009F54ED" w:rsidRDefault="009F54ED" w:rsidP="009F54ED">
      <w:pPr>
        <w:rPr>
          <w:rFonts w:ascii="Arial" w:hAnsi="Arial" w:cs="Arial"/>
        </w:rPr>
      </w:pPr>
      <w:r>
        <w:rPr>
          <w:rFonts w:ascii="Arial" w:hAnsi="Arial" w:cs="Arial"/>
        </w:rPr>
        <w:t>Syllables</w:t>
      </w:r>
      <w:r w:rsidR="00884010">
        <w:rPr>
          <w:rFonts w:ascii="Arial" w:hAnsi="Arial" w:cs="Arial"/>
        </w:rPr>
        <w:t>:</w:t>
      </w:r>
      <w:r>
        <w:rPr>
          <w:rFonts w:ascii="Arial" w:hAnsi="Arial" w:cs="Arial"/>
        </w:rPr>
        <w:t xml:space="preserve"> </w:t>
      </w:r>
      <w:hyperlink r:id="rId8" w:history="1">
        <w:r w:rsidRPr="000746E9">
          <w:rPr>
            <w:rStyle w:val="Hyperlink"/>
            <w:rFonts w:ascii="Arial" w:hAnsi="Arial" w:cs="Arial"/>
          </w:rPr>
          <w:t>https://www.youtube.com/watch?v=AnWKA6bC2bI</w:t>
        </w:r>
      </w:hyperlink>
    </w:p>
    <w:p w14:paraId="4414F57B" w14:textId="7F9DB143" w:rsidR="009F54ED" w:rsidRPr="002F43E2" w:rsidRDefault="009F54ED" w:rsidP="009F54ED">
      <w:pPr>
        <w:rPr>
          <w:rFonts w:ascii="Arial" w:hAnsi="Arial" w:cs="Arial"/>
          <w:color w:val="0066FF"/>
          <w:u w:val="single"/>
        </w:rPr>
      </w:pPr>
      <w:r>
        <w:rPr>
          <w:rFonts w:ascii="Arial" w:hAnsi="Arial" w:cs="Arial"/>
        </w:rPr>
        <w:t>Rhyme</w:t>
      </w:r>
      <w:r w:rsidR="00884010">
        <w:rPr>
          <w:rFonts w:ascii="Arial" w:hAnsi="Arial" w:cs="Arial"/>
        </w:rPr>
        <w:t>:</w:t>
      </w:r>
      <w:r>
        <w:rPr>
          <w:rFonts w:ascii="Arial" w:hAnsi="Arial" w:cs="Arial"/>
        </w:rPr>
        <w:t xml:space="preserve"> </w:t>
      </w:r>
      <w:r w:rsidRPr="002F43E2">
        <w:rPr>
          <w:rFonts w:ascii="Arial" w:hAnsi="Arial" w:cs="Arial"/>
          <w:color w:val="0000FF"/>
          <w:u w:val="single"/>
        </w:rPr>
        <w:t>https://www.youtube.com/watch?v=gfH3Ls9MQOQ</w:t>
      </w:r>
    </w:p>
    <w:p w14:paraId="766440F8" w14:textId="5FA64AF4" w:rsidR="009F54ED" w:rsidRDefault="009F54ED" w:rsidP="009F54ED">
      <w:pPr>
        <w:rPr>
          <w:rFonts w:ascii="Arial" w:hAnsi="Arial" w:cs="Arial"/>
        </w:rPr>
      </w:pPr>
      <w:r>
        <w:rPr>
          <w:rFonts w:ascii="Arial" w:hAnsi="Arial" w:cs="Arial"/>
        </w:rPr>
        <w:t>Everyday sounds</w:t>
      </w:r>
      <w:r w:rsidR="00884010">
        <w:rPr>
          <w:rFonts w:ascii="Arial" w:hAnsi="Arial" w:cs="Arial"/>
        </w:rPr>
        <w:t>:</w:t>
      </w:r>
      <w:r>
        <w:rPr>
          <w:rFonts w:ascii="Arial" w:hAnsi="Arial" w:cs="Arial"/>
        </w:rPr>
        <w:t xml:space="preserve"> </w:t>
      </w:r>
      <w:hyperlink r:id="rId9" w:history="1">
        <w:r w:rsidRPr="000746E9">
          <w:rPr>
            <w:rStyle w:val="Hyperlink"/>
            <w:rFonts w:ascii="Arial" w:hAnsi="Arial" w:cs="Arial"/>
          </w:rPr>
          <w:t>https://www.youtube.com/watch?v=dVlDRWJKQho</w:t>
        </w:r>
      </w:hyperlink>
    </w:p>
    <w:p w14:paraId="38FD8BC9" w14:textId="099656F9" w:rsidR="009F54ED" w:rsidRDefault="009F54ED" w:rsidP="009F54ED">
      <w:pPr>
        <w:rPr>
          <w:rFonts w:ascii="Arial" w:hAnsi="Arial" w:cs="Arial"/>
        </w:rPr>
      </w:pPr>
      <w:r>
        <w:rPr>
          <w:rFonts w:ascii="Arial" w:hAnsi="Arial" w:cs="Arial"/>
        </w:rPr>
        <w:t>Sounds in isolation</w:t>
      </w:r>
      <w:r w:rsidR="00884010">
        <w:rPr>
          <w:rFonts w:ascii="Arial" w:hAnsi="Arial" w:cs="Arial"/>
        </w:rPr>
        <w:t>:</w:t>
      </w:r>
      <w:r>
        <w:rPr>
          <w:rFonts w:ascii="Arial" w:hAnsi="Arial" w:cs="Arial"/>
        </w:rPr>
        <w:t xml:space="preserve"> </w:t>
      </w:r>
      <w:hyperlink r:id="rId10" w:history="1">
        <w:r w:rsidRPr="000746E9">
          <w:rPr>
            <w:rStyle w:val="Hyperlink"/>
            <w:rFonts w:ascii="Arial" w:hAnsi="Arial" w:cs="Arial"/>
          </w:rPr>
          <w:t>https://www.youtube.com/watch?v=zQZKJfqJ6XQ</w:t>
        </w:r>
      </w:hyperlink>
    </w:p>
    <w:p w14:paraId="38133B09" w14:textId="67934A3F" w:rsidR="009F54ED" w:rsidRDefault="009F54ED" w:rsidP="009F54ED">
      <w:pPr>
        <w:rPr>
          <w:rFonts w:ascii="Arial" w:hAnsi="Arial" w:cs="Arial"/>
        </w:rPr>
      </w:pPr>
      <w:r>
        <w:rPr>
          <w:rFonts w:ascii="Arial" w:hAnsi="Arial" w:cs="Arial"/>
        </w:rPr>
        <w:t>Initial sounds</w:t>
      </w:r>
      <w:r w:rsidR="00884010">
        <w:rPr>
          <w:rFonts w:ascii="Arial" w:hAnsi="Arial" w:cs="Arial"/>
        </w:rPr>
        <w:t>:</w:t>
      </w:r>
      <w:r>
        <w:rPr>
          <w:rFonts w:ascii="Arial" w:hAnsi="Arial" w:cs="Arial"/>
        </w:rPr>
        <w:t xml:space="preserve"> </w:t>
      </w:r>
      <w:hyperlink r:id="rId11" w:history="1">
        <w:r w:rsidRPr="000746E9">
          <w:rPr>
            <w:rStyle w:val="Hyperlink"/>
            <w:rFonts w:ascii="Arial" w:hAnsi="Arial" w:cs="Arial"/>
          </w:rPr>
          <w:t>https://www.youtube.com/watch?v=NBssU8ug7Ko</w:t>
        </w:r>
      </w:hyperlink>
    </w:p>
    <w:p w14:paraId="59D42363" w14:textId="77777777" w:rsidR="00B24371" w:rsidRDefault="00B24371" w:rsidP="009F54ED">
      <w:pPr>
        <w:rPr>
          <w:rFonts w:ascii="Arial" w:hAnsi="Arial" w:cs="Arial"/>
          <w:b/>
          <w:bCs/>
          <w:u w:val="single"/>
        </w:rPr>
      </w:pPr>
    </w:p>
    <w:p w14:paraId="4B44C564" w14:textId="5CA285BE" w:rsidR="009F54ED" w:rsidRPr="0037450E" w:rsidRDefault="00E27782" w:rsidP="009F54ED">
      <w:pPr>
        <w:rPr>
          <w:rFonts w:ascii="Arial" w:hAnsi="Arial" w:cs="Arial"/>
          <w:b/>
          <w:bCs/>
          <w:u w:val="single"/>
        </w:rPr>
      </w:pPr>
      <w:r>
        <w:rPr>
          <w:rFonts w:ascii="Arial" w:hAnsi="Arial" w:cs="Arial"/>
          <w:b/>
          <w:bCs/>
          <w:u w:val="single"/>
        </w:rPr>
        <w:t>Speech Sound Activities for Early Years</w:t>
      </w:r>
      <w:r w:rsidR="0037450E" w:rsidRPr="0037450E">
        <w:rPr>
          <w:rFonts w:ascii="Arial" w:hAnsi="Arial" w:cs="Arial"/>
          <w:b/>
          <w:bCs/>
          <w:u w:val="single"/>
        </w:rPr>
        <w:t>:</w:t>
      </w:r>
    </w:p>
    <w:p w14:paraId="7D3A1DB9" w14:textId="13502003" w:rsidR="0037450E" w:rsidRPr="0037450E" w:rsidRDefault="00597C07" w:rsidP="009F54ED">
      <w:pPr>
        <w:rPr>
          <w:rFonts w:ascii="Arial" w:hAnsi="Arial" w:cs="Arial"/>
        </w:rPr>
      </w:pPr>
      <w:hyperlink r:id="rId12" w:history="1">
        <w:r w:rsidR="0037450E" w:rsidRPr="0037450E">
          <w:rPr>
            <w:rStyle w:val="Hyperlink"/>
            <w:rFonts w:ascii="Arial" w:hAnsi="Arial" w:cs="Arial"/>
          </w:rPr>
          <w:t>The Jolly Jellyfish - literacy aid (lincolnshire.gov.uk)</w:t>
        </w:r>
      </w:hyperlink>
    </w:p>
    <w:p w14:paraId="66C91ECE" w14:textId="77777777" w:rsidR="009F54ED" w:rsidRPr="009F54ED" w:rsidRDefault="009F54ED" w:rsidP="009F54ED">
      <w:pPr>
        <w:rPr>
          <w:rFonts w:ascii="Arial" w:hAnsi="Arial" w:cs="Arial"/>
        </w:rPr>
      </w:pPr>
    </w:p>
    <w:p w14:paraId="2924422F" w14:textId="0DE8EAA1" w:rsidR="009F54ED" w:rsidRPr="00B24371" w:rsidRDefault="009F54ED" w:rsidP="009F54ED">
      <w:pPr>
        <w:rPr>
          <w:rFonts w:ascii="Arial" w:hAnsi="Arial" w:cs="Arial"/>
          <w:b/>
          <w:bCs/>
        </w:rPr>
      </w:pPr>
      <w:r w:rsidRPr="009F54ED">
        <w:rPr>
          <w:rFonts w:ascii="Arial" w:hAnsi="Arial" w:cs="Arial"/>
          <w:b/>
          <w:bCs/>
        </w:rPr>
        <w:t xml:space="preserve">If you </w:t>
      </w:r>
      <w:r w:rsidR="00E27782">
        <w:rPr>
          <w:rFonts w:ascii="Arial" w:hAnsi="Arial" w:cs="Arial"/>
          <w:b/>
          <w:bCs/>
        </w:rPr>
        <w:t xml:space="preserve">have followed this advice and carried out activities on a regular basis and you </w:t>
      </w:r>
      <w:r w:rsidRPr="009F54ED">
        <w:rPr>
          <w:rFonts w:ascii="Arial" w:hAnsi="Arial" w:cs="Arial"/>
          <w:b/>
          <w:bCs/>
        </w:rPr>
        <w:t xml:space="preserve">remain concerned </w:t>
      </w:r>
      <w:r w:rsidR="00E27782">
        <w:rPr>
          <w:rFonts w:ascii="Arial" w:hAnsi="Arial" w:cs="Arial"/>
          <w:b/>
          <w:bCs/>
        </w:rPr>
        <w:t xml:space="preserve">about your child’s speech, </w:t>
      </w:r>
      <w:r w:rsidRPr="009F54ED">
        <w:rPr>
          <w:rFonts w:ascii="Arial" w:hAnsi="Arial" w:cs="Arial"/>
          <w:b/>
          <w:bCs/>
        </w:rPr>
        <w:t>please contact the department again</w:t>
      </w:r>
      <w:r w:rsidR="00B24371">
        <w:rPr>
          <w:rFonts w:ascii="Arial" w:hAnsi="Arial" w:cs="Arial"/>
          <w:b/>
          <w:bCs/>
        </w:rPr>
        <w:t xml:space="preserve"> via our website</w:t>
      </w:r>
      <w:r w:rsidR="00B24371" w:rsidRPr="00B24371">
        <w:rPr>
          <w:rFonts w:ascii="Arial" w:hAnsi="Arial" w:cs="Arial"/>
          <w:b/>
          <w:bCs/>
        </w:rPr>
        <w:t xml:space="preserve"> </w:t>
      </w:r>
      <w:r w:rsidR="00B24371">
        <w:rPr>
          <w:rFonts w:ascii="Arial" w:hAnsi="Arial" w:cs="Arial"/>
          <w:b/>
          <w:bCs/>
        </w:rPr>
        <w:t xml:space="preserve">- </w:t>
      </w:r>
      <w:hyperlink r:id="rId13" w:history="1">
        <w:r w:rsidR="00E27782">
          <w:rPr>
            <w:rStyle w:val="Hyperlink"/>
            <w:rFonts w:ascii="Arial" w:hAnsi="Arial" w:cs="Arial"/>
          </w:rPr>
          <w:t>https://www.lincolnshirechildrenstherapyservices.nhs.uk/contact-us</w:t>
        </w:r>
      </w:hyperlink>
      <w:r w:rsidR="00B24371">
        <w:rPr>
          <w:rFonts w:ascii="Arial" w:hAnsi="Arial" w:cs="Arial"/>
        </w:rPr>
        <w:t xml:space="preserve"> </w:t>
      </w:r>
      <w:r w:rsidR="00B24371" w:rsidRPr="00B24371">
        <w:rPr>
          <w:rFonts w:ascii="Arial" w:hAnsi="Arial" w:cs="Arial"/>
          <w:b/>
          <w:bCs/>
        </w:rPr>
        <w:t>– or on 01522 309025</w:t>
      </w:r>
      <w:r w:rsidR="00B24371">
        <w:rPr>
          <w:rFonts w:ascii="Arial" w:hAnsi="Arial" w:cs="Arial"/>
          <w:b/>
          <w:bCs/>
        </w:rPr>
        <w:t>.</w:t>
      </w:r>
    </w:p>
    <w:sectPr w:rsidR="009F54ED" w:rsidRPr="00B2437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FBC2" w14:textId="77777777" w:rsidR="002A73EA" w:rsidRDefault="002A73EA" w:rsidP="000D3EF2">
      <w:pPr>
        <w:spacing w:after="0" w:line="240" w:lineRule="auto"/>
      </w:pPr>
      <w:r>
        <w:separator/>
      </w:r>
    </w:p>
  </w:endnote>
  <w:endnote w:type="continuationSeparator" w:id="0">
    <w:p w14:paraId="0596E959" w14:textId="77777777" w:rsidR="002A73EA" w:rsidRDefault="002A73EA" w:rsidP="000D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5657" w14:textId="77777777" w:rsidR="00194A9B" w:rsidRPr="006D1095" w:rsidRDefault="00194A9B" w:rsidP="00194A9B">
    <w:pPr>
      <w:pStyle w:val="Footer"/>
      <w:tabs>
        <w:tab w:val="clear" w:pos="4513"/>
        <w:tab w:val="clear" w:pos="9026"/>
        <w:tab w:val="left" w:pos="1993"/>
        <w:tab w:val="left" w:pos="6804"/>
        <w:tab w:val="left" w:pos="7088"/>
      </w:tabs>
      <w:jc w:val="right"/>
      <w:rPr>
        <w:rFonts w:ascii="Arial" w:hAnsi="Arial" w:cs="Arial"/>
        <w:sz w:val="18"/>
        <w:szCs w:val="18"/>
      </w:rPr>
    </w:pPr>
    <w:r w:rsidRPr="006D1095">
      <w:rPr>
        <w:rFonts w:ascii="Arial" w:hAnsi="Arial" w:cs="Arial"/>
        <w:sz w:val="18"/>
        <w:szCs w:val="18"/>
      </w:rPr>
      <w:t>Chair:</w:t>
    </w:r>
    <w:r>
      <w:rPr>
        <w:rFonts w:ascii="Arial" w:hAnsi="Arial" w:cs="Arial"/>
        <w:sz w:val="18"/>
        <w:szCs w:val="18"/>
      </w:rPr>
      <w:t xml:space="preserve"> Malcolm Burch</w:t>
    </w:r>
  </w:p>
  <w:p w14:paraId="54391980" w14:textId="77777777" w:rsidR="00194A9B" w:rsidRPr="00F56651" w:rsidRDefault="00194A9B" w:rsidP="00194A9B">
    <w:pPr>
      <w:pStyle w:val="Footer"/>
      <w:tabs>
        <w:tab w:val="left" w:pos="1993"/>
      </w:tabs>
      <w:jc w:val="right"/>
      <w:rPr>
        <w:rFonts w:ascii="Arial" w:hAnsi="Arial" w:cs="Arial"/>
        <w:sz w:val="18"/>
        <w:szCs w:val="18"/>
      </w:rPr>
    </w:pPr>
    <w:r>
      <w:rPr>
        <w:rFonts w:ascii="Arial" w:hAnsi="Arial" w:cs="Arial"/>
        <w:sz w:val="18"/>
        <w:szCs w:val="18"/>
      </w:rPr>
      <w:t>Group Chief Executive: Andrew Morgan</w:t>
    </w:r>
  </w:p>
  <w:p w14:paraId="49BCF2FB" w14:textId="77777777" w:rsidR="00B56EFD" w:rsidRDefault="00B5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4117F" w14:textId="77777777" w:rsidR="002A73EA" w:rsidRDefault="002A73EA" w:rsidP="000D3EF2">
      <w:pPr>
        <w:spacing w:after="0" w:line="240" w:lineRule="auto"/>
      </w:pPr>
      <w:r>
        <w:separator/>
      </w:r>
    </w:p>
  </w:footnote>
  <w:footnote w:type="continuationSeparator" w:id="0">
    <w:p w14:paraId="7BD9C3FE" w14:textId="77777777" w:rsidR="002A73EA" w:rsidRDefault="002A73EA" w:rsidP="000D3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AF1D" w14:textId="78203236" w:rsidR="000D3EF2" w:rsidRDefault="000D3EF2">
    <w:pPr>
      <w:pStyle w:val="Header"/>
    </w:pPr>
    <w:r>
      <w:rPr>
        <w:noProof/>
        <w:lang w:eastAsia="en-GB"/>
      </w:rPr>
      <w:drawing>
        <wp:anchor distT="0" distB="0" distL="114300" distR="114300" simplePos="0" relativeHeight="251659264" behindDoc="1" locked="0" layoutInCell="1" allowOverlap="1" wp14:anchorId="063346C5" wp14:editId="73445939">
          <wp:simplePos x="0" y="0"/>
          <wp:positionH relativeFrom="column">
            <wp:posOffset>4565015</wp:posOffset>
          </wp:positionH>
          <wp:positionV relativeFrom="paragraph">
            <wp:posOffset>-589915</wp:posOffset>
          </wp:positionV>
          <wp:extent cx="2013585" cy="1054735"/>
          <wp:effectExtent l="0" t="0" r="0" b="0"/>
          <wp:wrapTight wrapText="bothSides">
            <wp:wrapPolygon edited="0">
              <wp:start x="13487" y="3511"/>
              <wp:lineTo x="1839" y="9363"/>
              <wp:lineTo x="1839" y="11704"/>
              <wp:lineTo x="12057" y="16775"/>
              <wp:lineTo x="14100" y="17556"/>
              <wp:lineTo x="19618" y="17556"/>
              <wp:lineTo x="19618" y="3511"/>
              <wp:lineTo x="13487" y="3511"/>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HS_Logotype.png"/>
                  <pic:cNvPicPr/>
                </pic:nvPicPr>
                <pic:blipFill>
                  <a:blip r:embed="rId1">
                    <a:extLst>
                      <a:ext uri="{28A0092B-C50C-407E-A947-70E740481C1C}">
                        <a14:useLocalDpi xmlns:a14="http://schemas.microsoft.com/office/drawing/2010/main" val="0"/>
                      </a:ext>
                    </a:extLst>
                  </a:blip>
                  <a:stretch>
                    <a:fillRect/>
                  </a:stretch>
                </pic:blipFill>
                <pic:spPr>
                  <a:xfrm>
                    <a:off x="0" y="0"/>
                    <a:ext cx="2013585" cy="1054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11F21"/>
    <w:multiLevelType w:val="hybridMultilevel"/>
    <w:tmpl w:val="EDEAD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88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ED"/>
    <w:rsid w:val="00037424"/>
    <w:rsid w:val="000D3EF2"/>
    <w:rsid w:val="00162A28"/>
    <w:rsid w:val="00194A9B"/>
    <w:rsid w:val="00215CFC"/>
    <w:rsid w:val="00246E70"/>
    <w:rsid w:val="002669F0"/>
    <w:rsid w:val="002A73EA"/>
    <w:rsid w:val="002F43E2"/>
    <w:rsid w:val="0037450E"/>
    <w:rsid w:val="005338AB"/>
    <w:rsid w:val="00597C07"/>
    <w:rsid w:val="0078792A"/>
    <w:rsid w:val="00884010"/>
    <w:rsid w:val="009F54ED"/>
    <w:rsid w:val="00B24371"/>
    <w:rsid w:val="00B56EFD"/>
    <w:rsid w:val="00BE23C5"/>
    <w:rsid w:val="00D33DB4"/>
    <w:rsid w:val="00E2001C"/>
    <w:rsid w:val="00E27782"/>
    <w:rsid w:val="00E41DD6"/>
    <w:rsid w:val="00F3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4ED3"/>
  <w15:chartTrackingRefBased/>
  <w15:docId w15:val="{6825FD56-DEBC-425B-A212-E9B4182E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4ED"/>
    <w:rPr>
      <w:color w:val="0000FF"/>
      <w:u w:val="single"/>
    </w:rPr>
  </w:style>
  <w:style w:type="character" w:styleId="UnresolvedMention">
    <w:name w:val="Unresolved Mention"/>
    <w:basedOn w:val="DefaultParagraphFont"/>
    <w:uiPriority w:val="99"/>
    <w:semiHidden/>
    <w:unhideWhenUsed/>
    <w:rsid w:val="009F54ED"/>
    <w:rPr>
      <w:color w:val="605E5C"/>
      <w:shd w:val="clear" w:color="auto" w:fill="E1DFDD"/>
    </w:rPr>
  </w:style>
  <w:style w:type="character" w:styleId="FollowedHyperlink">
    <w:name w:val="FollowedHyperlink"/>
    <w:basedOn w:val="DefaultParagraphFont"/>
    <w:uiPriority w:val="99"/>
    <w:semiHidden/>
    <w:unhideWhenUsed/>
    <w:rsid w:val="009F54ED"/>
    <w:rPr>
      <w:color w:val="800080" w:themeColor="followedHyperlink"/>
      <w:u w:val="single"/>
    </w:rPr>
  </w:style>
  <w:style w:type="paragraph" w:styleId="Header">
    <w:name w:val="header"/>
    <w:basedOn w:val="Normal"/>
    <w:link w:val="HeaderChar"/>
    <w:uiPriority w:val="99"/>
    <w:unhideWhenUsed/>
    <w:rsid w:val="000D3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EF2"/>
  </w:style>
  <w:style w:type="paragraph" w:styleId="Footer">
    <w:name w:val="footer"/>
    <w:basedOn w:val="Normal"/>
    <w:link w:val="FooterChar"/>
    <w:uiPriority w:val="99"/>
    <w:unhideWhenUsed/>
    <w:rsid w:val="000D3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EF2"/>
  </w:style>
  <w:style w:type="paragraph" w:styleId="ListParagraph">
    <w:name w:val="List Paragraph"/>
    <w:basedOn w:val="Normal"/>
    <w:uiPriority w:val="34"/>
    <w:qFormat/>
    <w:rsid w:val="00E20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nWKA6bC2bI" TargetMode="External"/><Relationship Id="rId13" Type="http://schemas.openxmlformats.org/officeDocument/2006/relationships/hyperlink" Target="https://www.lincolnshirechildrenstherapyservices.nhs.uk/contact-us" TargetMode="External"/><Relationship Id="rId3" Type="http://schemas.openxmlformats.org/officeDocument/2006/relationships/settings" Target="settings.xml"/><Relationship Id="rId7" Type="http://schemas.openxmlformats.org/officeDocument/2006/relationships/hyperlink" Target="https://www.lincolnshirechildrenstherapyservices.nhs.uk/our-services/resource-library/first-call" TargetMode="External"/><Relationship Id="rId12" Type="http://schemas.openxmlformats.org/officeDocument/2006/relationships/hyperlink" Target="https://www.lincolnshire.gov.uk/downloads/file/5265/jolly-jellyfish-boo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NBssU8ug7K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zQZKJfqJ6XQ" TargetMode="External"/><Relationship Id="rId4" Type="http://schemas.openxmlformats.org/officeDocument/2006/relationships/webSettings" Target="webSettings.xml"/><Relationship Id="rId9" Type="http://schemas.openxmlformats.org/officeDocument/2006/relationships/hyperlink" Target="https://www.youtube.com/watch?v=dVlDRWJKQh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Hannah (LINCOLNSHIRE COMMUNITY HEALTH SERVICES NHS TRUST)</dc:creator>
  <cp:keywords/>
  <dc:description/>
  <cp:lastModifiedBy>Nicola Carter</cp:lastModifiedBy>
  <cp:revision>2</cp:revision>
  <dcterms:created xsi:type="dcterms:W3CDTF">2023-11-22T13:53:00Z</dcterms:created>
  <dcterms:modified xsi:type="dcterms:W3CDTF">2023-11-22T13:53:00Z</dcterms:modified>
</cp:coreProperties>
</file>