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175A" w:rsidRPr="000409D7" w:rsidRDefault="00415B73" w:rsidP="00A742CB">
      <w:pPr>
        <w:pBdr>
          <w:top w:val="nil"/>
          <w:left w:val="nil"/>
          <w:bottom w:val="nil"/>
          <w:right w:val="nil"/>
          <w:between w:val="nil"/>
          <w:bar w:val="nil"/>
        </w:pBdr>
        <w:spacing w:after="0" w:line="312" w:lineRule="auto"/>
        <w:jc w:val="center"/>
        <w:rPr>
          <w:rFonts w:eastAsia="Arial Unicode MS" w:cstheme="minorHAnsi"/>
          <w:color w:val="000000"/>
          <w:kern w:val="0"/>
          <w:sz w:val="28"/>
          <w:szCs w:val="28"/>
          <w:u w:val="single" w:color="000000"/>
          <w:bdr w:val="nil"/>
          <w:lang w:eastAsia="en-GB"/>
          <w14:textOutline w14:w="12700" w14:cap="flat" w14:cmpd="sng" w14:algn="ctr">
            <w14:noFill/>
            <w14:prstDash w14:val="solid"/>
            <w14:miter w14:lim="400000"/>
          </w14:textOutline>
          <w14:ligatures w14:val="none"/>
        </w:rPr>
      </w:pPr>
      <w:r w:rsidRPr="000409D7">
        <w:rPr>
          <w:rFonts w:eastAsia="Arial Unicode MS" w:cstheme="minorHAnsi"/>
          <w:b/>
          <w:bCs/>
          <w:color w:val="000000"/>
          <w:kern w:val="0"/>
          <w:sz w:val="28"/>
          <w:szCs w:val="28"/>
          <w:u w:val="single" w:color="000000"/>
          <w:bdr w:val="nil"/>
          <w:lang w:eastAsia="en-GB"/>
          <w14:textOutline w14:w="12700" w14:cap="flat" w14:cmpd="sng" w14:algn="ctr">
            <w14:noFill/>
            <w14:prstDash w14:val="solid"/>
            <w14:miter w14:lim="400000"/>
          </w14:textOutline>
          <w14:ligatures w14:val="none"/>
        </w:rPr>
        <w:t>EBSA</w:t>
      </w:r>
      <w:r w:rsidR="005D098E" w:rsidRPr="000409D7">
        <w:rPr>
          <w:rFonts w:eastAsia="Arial Unicode MS" w:cstheme="minorHAnsi"/>
          <w:b/>
          <w:bCs/>
          <w:color w:val="000000"/>
          <w:kern w:val="0"/>
          <w:sz w:val="28"/>
          <w:szCs w:val="28"/>
          <w:u w:val="single" w:color="000000"/>
          <w:bdr w:val="nil"/>
          <w:lang w:eastAsia="en-GB"/>
          <w14:textOutline w14:w="12700" w14:cap="flat" w14:cmpd="sng" w14:algn="ctr">
            <w14:noFill/>
            <w14:prstDash w14:val="solid"/>
            <w14:miter w14:lim="400000"/>
          </w14:textOutline>
          <w14:ligatures w14:val="none"/>
        </w:rPr>
        <w:t xml:space="preserve"> </w:t>
      </w:r>
      <w:r w:rsidR="00FA4C2F" w:rsidRPr="000409D7">
        <w:rPr>
          <w:rFonts w:eastAsia="Arial Unicode MS" w:cstheme="minorHAnsi"/>
          <w:b/>
          <w:bCs/>
          <w:color w:val="000000"/>
          <w:kern w:val="0"/>
          <w:sz w:val="28"/>
          <w:szCs w:val="28"/>
          <w:u w:val="single" w:color="000000"/>
          <w:bdr w:val="nil"/>
          <w:lang w:eastAsia="en-GB"/>
          <w14:textOutline w14:w="12700" w14:cap="flat" w14:cmpd="sng" w14:algn="ctr">
            <w14:noFill/>
            <w14:prstDash w14:val="solid"/>
            <w14:miter w14:lim="400000"/>
          </w14:textOutline>
          <w14:ligatures w14:val="none"/>
        </w:rPr>
        <w:t>Self</w:t>
      </w:r>
      <w:r w:rsidRPr="000409D7">
        <w:rPr>
          <w:rFonts w:eastAsia="Arial Unicode MS" w:cstheme="minorHAnsi"/>
          <w:b/>
          <w:bCs/>
          <w:color w:val="000000"/>
          <w:kern w:val="0"/>
          <w:sz w:val="28"/>
          <w:szCs w:val="28"/>
          <w:u w:val="single" w:color="000000"/>
          <w:bdr w:val="nil"/>
          <w:lang w:eastAsia="en-GB"/>
          <w14:textOutline w14:w="12700" w14:cap="flat" w14:cmpd="sng" w14:algn="ctr">
            <w14:noFill/>
            <w14:prstDash w14:val="solid"/>
            <w14:miter w14:lim="400000"/>
          </w14:textOutline>
          <w14:ligatures w14:val="none"/>
        </w:rPr>
        <w:t xml:space="preserve"> A</w:t>
      </w:r>
      <w:r w:rsidR="00FA4C2F" w:rsidRPr="000409D7">
        <w:rPr>
          <w:rFonts w:eastAsia="Arial Unicode MS" w:cstheme="minorHAnsi"/>
          <w:b/>
          <w:bCs/>
          <w:color w:val="000000"/>
          <w:kern w:val="0"/>
          <w:sz w:val="28"/>
          <w:szCs w:val="28"/>
          <w:u w:val="single" w:color="000000"/>
          <w:bdr w:val="nil"/>
          <w:lang w:eastAsia="en-GB"/>
          <w14:textOutline w14:w="12700" w14:cap="flat" w14:cmpd="sng" w14:algn="ctr">
            <w14:noFill/>
            <w14:prstDash w14:val="solid"/>
            <w14:miter w14:lim="400000"/>
          </w14:textOutline>
          <w14:ligatures w14:val="none"/>
        </w:rPr>
        <w:t>udit Tool</w:t>
      </w:r>
    </w:p>
    <w:p w:rsidR="0005791F" w:rsidRPr="0005791F" w:rsidRDefault="001A6C72" w:rsidP="00500EBF">
      <w:pPr>
        <w:pBdr>
          <w:top w:val="nil"/>
          <w:left w:val="nil"/>
          <w:bottom w:val="nil"/>
          <w:right w:val="nil"/>
          <w:between w:val="nil"/>
          <w:bar w:val="nil"/>
        </w:pBdr>
        <w:spacing w:after="0" w:line="240"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The </w:t>
      </w:r>
      <w:r w:rsidR="00415B73">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Emotional Based School Avoidance (</w:t>
      </w:r>
      <w:r w:rsidR="005D098E"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EBSA</w:t>
      </w:r>
      <w:r w:rsidR="00415B73">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w:t>
      </w:r>
      <w:r w:rsidR="005D098E" w:rsidRPr="00A742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w:t>
      </w:r>
      <w:r w:rsidR="00E47C1D">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Self Audit Tool </w:t>
      </w:r>
      <w:r w:rsidR="0005791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can be used as part of</w:t>
      </w:r>
      <w:r w:rsidR="009F191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the Initial Steps within Lincolnshire’s EBSA Pathway</w:t>
      </w:r>
      <w:r w:rsidR="00DE7186">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where the focus is on e</w:t>
      </w:r>
      <w:r w:rsidR="0005791F" w:rsidRPr="0005791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arly intervention &amp; effective whole school systems</w:t>
      </w:r>
      <w:r w:rsidR="00500EB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w:t>
      </w:r>
      <w:r w:rsidR="0005791F" w:rsidRPr="0005791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School plays a key role in the identification of children and young people who are </w:t>
      </w:r>
      <w:proofErr w:type="gramStart"/>
      <w:r w:rsidR="0005791F" w:rsidRPr="0005791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currently</w:t>
      </w:r>
      <w:proofErr w:type="gramEnd"/>
      <w:r w:rsidR="0005791F" w:rsidRPr="0005791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w:t>
      </w:r>
    </w:p>
    <w:p w:rsidR="0005791F" w:rsidRPr="0005791F" w:rsidRDefault="0005791F" w:rsidP="00500EBF">
      <w:pPr>
        <w:pBdr>
          <w:top w:val="nil"/>
          <w:left w:val="nil"/>
          <w:bottom w:val="nil"/>
          <w:right w:val="nil"/>
          <w:between w:val="nil"/>
          <w:bar w:val="nil"/>
        </w:pBdr>
        <w:spacing w:after="0" w:line="240"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05791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experiencing or are at risk of EBSA. It is important for schools to develop effective whole school systems to support young people, be vigilant to early indicators and employ a thorough</w:t>
      </w:r>
      <w:r w:rsidR="00500EB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w:t>
      </w:r>
      <w:r w:rsidRPr="0005791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assess, plan, do and review cycle placing the child or young person at the heart of the interventions.</w:t>
      </w:r>
    </w:p>
    <w:p w:rsidR="0005791F" w:rsidRPr="0005791F" w:rsidRDefault="0005791F" w:rsidP="0005791F">
      <w:pPr>
        <w:pBdr>
          <w:top w:val="nil"/>
          <w:left w:val="nil"/>
          <w:bottom w:val="nil"/>
          <w:right w:val="nil"/>
          <w:between w:val="nil"/>
          <w:bar w:val="nil"/>
        </w:pBdr>
        <w:spacing w:after="0" w:line="240"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0409D7" w:rsidRDefault="0005791F" w:rsidP="00500EBF">
      <w:pPr>
        <w:pBdr>
          <w:top w:val="nil"/>
          <w:left w:val="nil"/>
          <w:bottom w:val="nil"/>
          <w:right w:val="nil"/>
          <w:between w:val="nil"/>
          <w:bar w:val="nil"/>
        </w:pBdr>
        <w:spacing w:after="0" w:line="240"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05791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Schools should take a preventative measure towards EBSA, with a focus on early intervention and prevention. It is important to identify the early warning signs of EBSA.  If unaddressed, the EBSA behaviours can become entrenched making it difficult to intervene once the child or young person has been out of education for some time. </w:t>
      </w:r>
    </w:p>
    <w:p w:rsidR="000409D7" w:rsidRDefault="000409D7" w:rsidP="00500EBF">
      <w:pPr>
        <w:pBdr>
          <w:top w:val="nil"/>
          <w:left w:val="nil"/>
          <w:bottom w:val="nil"/>
          <w:right w:val="nil"/>
          <w:between w:val="nil"/>
          <w:bar w:val="nil"/>
        </w:pBdr>
        <w:spacing w:after="0" w:line="240"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3A5BC7" w:rsidRDefault="000409D7" w:rsidP="00500EBF">
      <w:pPr>
        <w:pBdr>
          <w:top w:val="nil"/>
          <w:left w:val="nil"/>
          <w:bottom w:val="nil"/>
          <w:right w:val="nil"/>
          <w:between w:val="nil"/>
          <w:bar w:val="nil"/>
        </w:pBdr>
        <w:spacing w:after="0" w:line="240" w:lineRule="auto"/>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The eight principles are linked to the DfE and Public Health England document: </w:t>
      </w:r>
      <w:r w:rsidR="0005791F" w:rsidRPr="0005791F">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w:t>
      </w:r>
      <w:hyperlink r:id="rId7" w:history="1">
        <w:r w:rsidR="003A4DE2">
          <w:rPr>
            <w:rStyle w:val="Hyperlink"/>
          </w:rPr>
          <w:t>Promoting children and young people's mental health and wellbeing - GOV.UK (www.gov.uk)</w:t>
        </w:r>
      </w:hyperlink>
    </w:p>
    <w:p w:rsidR="0032374F" w:rsidRDefault="0032374F" w:rsidP="00500EBF">
      <w:pPr>
        <w:pBdr>
          <w:top w:val="nil"/>
          <w:left w:val="nil"/>
          <w:bottom w:val="nil"/>
          <w:right w:val="nil"/>
          <w:between w:val="nil"/>
          <w:bar w:val="nil"/>
        </w:pBdr>
        <w:spacing w:after="0" w:line="240" w:lineRule="auto"/>
      </w:pPr>
    </w:p>
    <w:p w:rsidR="0032374F" w:rsidRPr="0032374F" w:rsidRDefault="0032374F" w:rsidP="0032374F">
      <w:pPr>
        <w:pBdr>
          <w:top w:val="nil"/>
          <w:left w:val="nil"/>
          <w:bottom w:val="nil"/>
          <w:right w:val="nil"/>
          <w:between w:val="nil"/>
          <w:bar w:val="nil"/>
        </w:pBdr>
        <w:spacing w:after="0" w:line="240" w:lineRule="auto"/>
      </w:pPr>
      <w:r>
        <w:t xml:space="preserve">The indicators listed below are </w:t>
      </w:r>
      <w:r>
        <w:rPr>
          <w:i/>
          <w:iCs/>
        </w:rPr>
        <w:t xml:space="preserve">suggested </w:t>
      </w:r>
      <w:r>
        <w:t xml:space="preserve">points of reflection, designed to stimulate discussion </w:t>
      </w:r>
      <w:r w:rsidR="00BC0E33">
        <w:t xml:space="preserve">and guide plans and developments.  They are not an exhaustive list.  Some will be more / less </w:t>
      </w:r>
      <w:r w:rsidR="002159A0">
        <w:t xml:space="preserve">pertinent or relevant for settings than others.  There will inevitably be cross-over with other audit documents related to areas such as mental health, </w:t>
      </w:r>
      <w:proofErr w:type="gramStart"/>
      <w:r w:rsidR="002159A0">
        <w:t>attendance</w:t>
      </w:r>
      <w:proofErr w:type="gramEnd"/>
      <w:r w:rsidR="002159A0">
        <w:t xml:space="preserve"> or whole school inclusion.  </w:t>
      </w:r>
    </w:p>
    <w:p w:rsidR="005419AA" w:rsidRDefault="005419AA"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ayout w:type="fixed"/>
        <w:tblLook w:val="04A0" w:firstRow="1" w:lastRow="0" w:firstColumn="1" w:lastColumn="0" w:noHBand="0" w:noVBand="1"/>
      </w:tblPr>
      <w:tblGrid>
        <w:gridCol w:w="2656"/>
        <w:gridCol w:w="4569"/>
        <w:gridCol w:w="2551"/>
        <w:gridCol w:w="3952"/>
      </w:tblGrid>
      <w:tr w:rsidR="002C3B9C" w:rsidTr="00DA1E8B">
        <w:trPr>
          <w:trHeight w:val="499"/>
        </w:trPr>
        <w:tc>
          <w:tcPr>
            <w:tcW w:w="2656" w:type="dxa"/>
            <w:tcBorders>
              <w:top w:val="nil"/>
            </w:tcBorders>
            <w:shd w:val="clear" w:color="auto" w:fill="A8D08D" w:themeFill="accent6" w:themeFillTint="99"/>
          </w:tcPr>
          <w:p w:rsidR="00016ADC" w:rsidRPr="00DA7537" w:rsidRDefault="00016AD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DA7537">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Name: </w:t>
            </w:r>
          </w:p>
        </w:tc>
        <w:tc>
          <w:tcPr>
            <w:tcW w:w="4569" w:type="dxa"/>
            <w:tcBorders>
              <w:top w:val="single" w:sz="4" w:space="0" w:color="auto"/>
            </w:tcBorders>
          </w:tcPr>
          <w:p w:rsidR="00016ADC" w:rsidRPr="00DA7537" w:rsidRDefault="00016AD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tcBorders>
              <w:top w:val="single" w:sz="4" w:space="0" w:color="auto"/>
            </w:tcBorders>
            <w:shd w:val="clear" w:color="auto" w:fill="A8D08D" w:themeFill="accent6" w:themeFillTint="99"/>
          </w:tcPr>
          <w:p w:rsidR="00016ADC" w:rsidRPr="00DA7537" w:rsidRDefault="006134A9"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Role</w:t>
            </w:r>
            <w:r w:rsidR="00016ADC">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w:t>
            </w:r>
          </w:p>
        </w:tc>
        <w:tc>
          <w:tcPr>
            <w:tcW w:w="3952" w:type="dxa"/>
            <w:tcBorders>
              <w:top w:val="single" w:sz="4" w:space="0" w:color="auto"/>
            </w:tcBorders>
          </w:tcPr>
          <w:p w:rsidR="00016ADC" w:rsidRPr="00DA7537" w:rsidRDefault="00016AD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2C3B9C" w:rsidTr="00DA1E8B">
        <w:trPr>
          <w:trHeight w:val="413"/>
        </w:trPr>
        <w:tc>
          <w:tcPr>
            <w:tcW w:w="2656" w:type="dxa"/>
            <w:shd w:val="clear" w:color="auto" w:fill="A8D08D" w:themeFill="accent6" w:themeFillTint="99"/>
          </w:tcPr>
          <w:p w:rsidR="00016ADC" w:rsidRPr="00DA7537" w:rsidRDefault="00547E7B"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Name of </w:t>
            </w:r>
            <w:r w:rsidR="00F86D62">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School</w:t>
            </w: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w:t>
            </w:r>
          </w:p>
        </w:tc>
        <w:tc>
          <w:tcPr>
            <w:tcW w:w="4569" w:type="dxa"/>
          </w:tcPr>
          <w:p w:rsidR="00016ADC" w:rsidRPr="00DA7537" w:rsidRDefault="00016AD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551" w:type="dxa"/>
            <w:shd w:val="clear" w:color="auto" w:fill="A8D08D" w:themeFill="accent6" w:themeFillTint="99"/>
          </w:tcPr>
          <w:p w:rsidR="00016ADC" w:rsidRPr="00DA7537" w:rsidRDefault="00F86D62"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Dat</w:t>
            </w:r>
            <w:r w:rsidR="00016ADC">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w:t>
            </w:r>
          </w:p>
        </w:tc>
        <w:tc>
          <w:tcPr>
            <w:tcW w:w="3952" w:type="dxa"/>
          </w:tcPr>
          <w:p w:rsidR="00016ADC" w:rsidRPr="00DA7537" w:rsidRDefault="00016ADC" w:rsidP="001B3C9B">
            <w:pPr>
              <w:spacing w:line="312"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12590F" w:rsidRPr="00AC6544" w:rsidRDefault="0012590F" w:rsidP="0012590F">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bookmarkStart w:id="0" w:name="_Hlk141444123"/>
    </w:p>
    <w:bookmarkEnd w:id="0"/>
    <w:p w:rsidR="00033608" w:rsidRPr="00AC6544" w:rsidRDefault="00033608" w:rsidP="00033608">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13745"/>
      </w:tblGrid>
      <w:tr w:rsidR="00D60FD1" w:rsidRPr="00765D2A" w:rsidTr="001D01AE">
        <w:tc>
          <w:tcPr>
            <w:tcW w:w="13745" w:type="dxa"/>
            <w:shd w:val="clear" w:color="auto" w:fill="E2EFD9" w:themeFill="accent6" w:themeFillTint="33"/>
          </w:tcPr>
          <w:p w:rsidR="00D60FD1" w:rsidRPr="00E538A3" w:rsidRDefault="00D60FD1" w:rsidP="00E538A3">
            <w:pPr>
              <w:jc w:val="center"/>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pPr>
            <w:bookmarkStart w:id="1" w:name="_Hlk141688347"/>
            <w:r w:rsidRPr="00E538A3">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t>Principle 1</w:t>
            </w:r>
            <w:r w:rsidR="00E538A3" w:rsidRPr="00E538A3">
              <w:rPr>
                <w:rFonts w:eastAsia="Arial Unicode MS" w:cstheme="minorHAnsi"/>
                <w:b/>
                <w:bCs/>
                <w:color w:val="000000"/>
                <w:kern w:val="0"/>
                <w:u w:color="000000"/>
                <w:bdr w:val="nil"/>
                <w:lang w:eastAsia="en-GB"/>
                <w14:textOutline w14:w="12700" w14:cap="flat" w14:cmpd="sng" w14:algn="ctr">
                  <w14:noFill/>
                  <w14:prstDash w14:val="solid"/>
                  <w14:miter w14:lim="400000"/>
                </w14:textOutline>
                <w14:ligatures w14:val="none"/>
              </w:rPr>
              <w:t xml:space="preserve"> – Leadership and Management</w:t>
            </w:r>
          </w:p>
          <w:p w:rsidR="00E538A3" w:rsidRPr="00E538A3" w:rsidRDefault="00C17869" w:rsidP="00C1786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C17869">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There are c</w:t>
            </w:r>
            <w:r w:rsidR="00E538A3" w:rsidRPr="00C17869">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learly identified roles and responsibilities amongst staff, including a nominated senior member of staff who oversees EBSA policy and practice</w:t>
            </w: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w:t>
            </w:r>
            <w:r w:rsidR="00E538A3" w:rsidRPr="00E538A3">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SENCo, MH Lead and pastoral team have status within the school and work collaboratively</w:t>
            </w: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S</w:t>
            </w:r>
            <w:r w:rsidR="00E538A3" w:rsidRPr="00E538A3">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enior leadership team embody and model school values from the top down</w:t>
            </w:r>
          </w:p>
        </w:tc>
      </w:tr>
      <w:bookmarkEnd w:id="1"/>
    </w:tbl>
    <w:p w:rsidR="00547B07" w:rsidRPr="00655F93" w:rsidRDefault="00547B07"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5098"/>
        <w:gridCol w:w="567"/>
        <w:gridCol w:w="567"/>
        <w:gridCol w:w="4678"/>
        <w:gridCol w:w="2835"/>
      </w:tblGrid>
      <w:tr w:rsidR="00655F93" w:rsidRPr="00765D2A" w:rsidTr="00F77466">
        <w:trPr>
          <w:tblHeader/>
        </w:trPr>
        <w:tc>
          <w:tcPr>
            <w:tcW w:w="5098" w:type="dxa"/>
            <w:shd w:val="clear" w:color="auto" w:fill="E2EFD9" w:themeFill="accent6" w:themeFillTint="33"/>
          </w:tcPr>
          <w:p w:rsidR="00655F9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Indicators:</w:t>
            </w:r>
          </w:p>
        </w:tc>
        <w:tc>
          <w:tcPr>
            <w:tcW w:w="567" w:type="dxa"/>
            <w:shd w:val="clear" w:color="auto" w:fill="E2EFD9" w:themeFill="accent6" w:themeFillTint="33"/>
          </w:tcPr>
          <w:p w:rsidR="00655F9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Yes</w:t>
            </w:r>
          </w:p>
        </w:tc>
        <w:tc>
          <w:tcPr>
            <w:tcW w:w="567" w:type="dxa"/>
            <w:shd w:val="clear" w:color="auto" w:fill="E2EFD9" w:themeFill="accent6" w:themeFillTint="33"/>
          </w:tcPr>
          <w:p w:rsidR="00655F93" w:rsidRPr="00765D2A"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No</w:t>
            </w:r>
          </w:p>
        </w:tc>
        <w:tc>
          <w:tcPr>
            <w:tcW w:w="4678" w:type="dxa"/>
            <w:shd w:val="clear" w:color="auto" w:fill="E2EFD9" w:themeFill="accent6" w:themeFillTint="33"/>
          </w:tcPr>
          <w:p w:rsidR="00655F93" w:rsidRPr="00765D2A" w:rsidRDefault="00F77466"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Evidence</w:t>
            </w:r>
          </w:p>
        </w:tc>
        <w:tc>
          <w:tcPr>
            <w:tcW w:w="2835" w:type="dxa"/>
            <w:shd w:val="clear" w:color="auto" w:fill="E2EFD9" w:themeFill="accent6" w:themeFillTint="33"/>
          </w:tcPr>
          <w:p w:rsidR="00655F93" w:rsidRPr="00765D2A" w:rsidRDefault="00F77466"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 or follow up (Who, what &amp; by when)</w:t>
            </w:r>
          </w:p>
        </w:tc>
      </w:tr>
      <w:tr w:rsidR="00655F93" w:rsidRPr="00765D2A" w:rsidTr="00F77466">
        <w:tc>
          <w:tcPr>
            <w:tcW w:w="5098" w:type="dxa"/>
            <w:shd w:val="clear" w:color="auto" w:fill="auto"/>
          </w:tcPr>
          <w:p w:rsidR="00655F93" w:rsidRPr="00336E33" w:rsidRDefault="004F7927"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Emotional wellbeing is seen as everyone’s responsibility across the continuum from development of strengths and wellbeing to targeted intervention.  </w:t>
            </w:r>
            <w:r w:rsidR="00655F93" w:rsidRPr="009C62DA">
              <w:t xml:space="preserve"> </w:t>
            </w:r>
            <w:r w:rsidR="00655F93">
              <w:t xml:space="preserve"> </w:t>
            </w:r>
          </w:p>
        </w:tc>
        <w:tc>
          <w:tcPr>
            <w:tcW w:w="567"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678"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835"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655F93" w:rsidRPr="00765D2A" w:rsidTr="00F77466">
        <w:tc>
          <w:tcPr>
            <w:tcW w:w="5098"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There is a named Mental Health Lead in </w:t>
            </w:r>
            <w:proofErr w:type="gramStart"/>
            <w:r>
              <w:t>school</w:t>
            </w:r>
            <w:proofErr w:type="gramEnd"/>
            <w:r>
              <w:t xml:space="preserve"> and they have accessed the MH lead training.</w:t>
            </w:r>
          </w:p>
        </w:tc>
        <w:tc>
          <w:tcPr>
            <w:tcW w:w="567"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678"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835"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655F93" w:rsidRPr="00765D2A" w:rsidTr="00F77466">
        <w:tc>
          <w:tcPr>
            <w:tcW w:w="5098"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A</w:t>
            </w:r>
            <w:r w:rsidRPr="00B41164">
              <w:t xml:space="preserve"> link </w:t>
            </w:r>
            <w:r w:rsidR="001142FF">
              <w:t>G</w:t>
            </w:r>
            <w:r w:rsidRPr="00B41164">
              <w:t>overnor</w:t>
            </w:r>
            <w:r>
              <w:t xml:space="preserve"> has been appointed</w:t>
            </w:r>
            <w:r w:rsidRPr="00B41164">
              <w:t xml:space="preserve"> to focus on mental health</w:t>
            </w:r>
            <w:r w:rsidR="001142FF">
              <w:t>.  T</w:t>
            </w:r>
            <w:r>
              <w:t>hey meet with the staff lead(s) at least termly</w:t>
            </w:r>
            <w:r w:rsidR="001142FF">
              <w:t xml:space="preserve"> and feedback to the Governing Body to support whole school developments</w:t>
            </w:r>
            <w:r w:rsidR="009A6FB5">
              <w:t xml:space="preserve"> in this area</w:t>
            </w:r>
            <w:r w:rsidR="001142FF">
              <w:t xml:space="preserve">.  </w:t>
            </w:r>
            <w:r>
              <w:t xml:space="preserve"> </w:t>
            </w:r>
          </w:p>
        </w:tc>
        <w:tc>
          <w:tcPr>
            <w:tcW w:w="567"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678"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835"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655F93" w:rsidRPr="00765D2A" w:rsidTr="00F77466">
        <w:tc>
          <w:tcPr>
            <w:tcW w:w="5098"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There is a member of </w:t>
            </w:r>
            <w:r w:rsidR="005E1D7E">
              <w:t xml:space="preserve">senior </w:t>
            </w:r>
            <w:r>
              <w:t xml:space="preserve">staff who </w:t>
            </w:r>
            <w:r w:rsidR="005E1D7E">
              <w:t xml:space="preserve">is responsible for overseeing </w:t>
            </w:r>
            <w:r>
              <w:t>attendance and non-attendance</w:t>
            </w:r>
            <w:r w:rsidR="00F03A59">
              <w:t xml:space="preserve"> and</w:t>
            </w:r>
            <w:r w:rsidR="00EE7D88">
              <w:t xml:space="preserve"> </w:t>
            </w:r>
            <w:r w:rsidR="00F03A59">
              <w:t xml:space="preserve">arrangements for EBSA students.  They </w:t>
            </w:r>
            <w:r>
              <w:t xml:space="preserve">actively work with SLT, SENCo, MH lead, wider pastoral </w:t>
            </w:r>
            <w:proofErr w:type="gramStart"/>
            <w:r>
              <w:t>team</w:t>
            </w:r>
            <w:proofErr w:type="gramEnd"/>
            <w:r>
              <w:t xml:space="preserve"> and link </w:t>
            </w:r>
            <w:r w:rsidR="009A6FB5">
              <w:t>G</w:t>
            </w:r>
            <w:r>
              <w:t>overnor.</w:t>
            </w:r>
            <w:r w:rsidR="00EE7D88">
              <w:t xml:space="preserve"> </w:t>
            </w:r>
            <w:r>
              <w:t xml:space="preserve">  </w:t>
            </w:r>
          </w:p>
        </w:tc>
        <w:tc>
          <w:tcPr>
            <w:tcW w:w="567"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678"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835"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655F93" w:rsidRPr="00765D2A" w:rsidTr="00F77466">
        <w:tc>
          <w:tcPr>
            <w:tcW w:w="5098" w:type="dxa"/>
            <w:shd w:val="clear" w:color="auto" w:fill="auto"/>
          </w:tcPr>
          <w:p w:rsidR="00655F93" w:rsidRPr="00336E33" w:rsidRDefault="002E45CD"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Clear polices in place </w:t>
            </w:r>
            <w:r w:rsidR="00483AB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and regularly reviewed </w:t>
            </w: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on </w:t>
            </w:r>
            <w:r w:rsidR="00E40496">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attendance, behaviour, bullying, </w:t>
            </w:r>
            <w:proofErr w:type="gramStart"/>
            <w:r w:rsidR="00E40496">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equality</w:t>
            </w:r>
            <w:proofErr w:type="gramEnd"/>
            <w:r w:rsidR="00E40496">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and transition </w:t>
            </w:r>
            <w:r w:rsidR="00483AB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which set out the responsibilities for all and the support available.  </w:t>
            </w:r>
          </w:p>
        </w:tc>
        <w:tc>
          <w:tcPr>
            <w:tcW w:w="567"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678"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835" w:type="dxa"/>
            <w:shd w:val="clear" w:color="auto" w:fill="auto"/>
          </w:tcPr>
          <w:p w:rsidR="00655F93" w:rsidRPr="00336E33" w:rsidRDefault="00655F93"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3718F6" w:rsidRPr="00765D2A" w:rsidTr="00F77466">
        <w:tc>
          <w:tcPr>
            <w:tcW w:w="5098" w:type="dxa"/>
            <w:shd w:val="clear" w:color="auto" w:fill="auto"/>
          </w:tcPr>
          <w:p w:rsidR="003718F6" w:rsidRDefault="003718F6"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Clear systems are in place for the early identification of school avoidance.  </w:t>
            </w:r>
          </w:p>
        </w:tc>
        <w:tc>
          <w:tcPr>
            <w:tcW w:w="567" w:type="dxa"/>
            <w:shd w:val="clear" w:color="auto" w:fill="auto"/>
          </w:tcPr>
          <w:p w:rsidR="003718F6" w:rsidRPr="00336E33" w:rsidRDefault="003718F6"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3718F6" w:rsidRPr="00336E33" w:rsidRDefault="003718F6"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678" w:type="dxa"/>
            <w:shd w:val="clear" w:color="auto" w:fill="auto"/>
          </w:tcPr>
          <w:p w:rsidR="003718F6" w:rsidRPr="00336E33" w:rsidRDefault="003718F6"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835" w:type="dxa"/>
            <w:shd w:val="clear" w:color="auto" w:fill="auto"/>
          </w:tcPr>
          <w:p w:rsidR="003718F6" w:rsidRPr="00336E33" w:rsidRDefault="003718F6"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655F93" w:rsidRDefault="00655F93"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13745"/>
      </w:tblGrid>
      <w:tr w:rsidR="002D08EC" w:rsidRPr="00765D2A" w:rsidTr="00113091">
        <w:trPr>
          <w:tblHeader/>
        </w:trPr>
        <w:tc>
          <w:tcPr>
            <w:tcW w:w="13745" w:type="dxa"/>
            <w:shd w:val="clear" w:color="auto" w:fill="DEEAF6" w:themeFill="accent5" w:themeFillTint="33"/>
          </w:tcPr>
          <w:p w:rsidR="002D08EC" w:rsidRPr="00EA68E8" w:rsidRDefault="002D08EC" w:rsidP="00113091">
            <w:pPr>
              <w:ind w:left="360"/>
              <w:jc w:val="center"/>
              <w:rPr>
                <w:b/>
              </w:rPr>
            </w:pPr>
            <w:r w:rsidRPr="00EA68E8">
              <w:rPr>
                <w:b/>
              </w:rPr>
              <w:t xml:space="preserve">Principle 2 – Ethos and Environment </w:t>
            </w:r>
          </w:p>
          <w:p w:rsidR="002D08EC" w:rsidRPr="00E538A3" w:rsidRDefault="007B1DD1" w:rsidP="00521BF2">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There are c</w:t>
            </w:r>
            <w:r w:rsidR="002D08EC">
              <w:t xml:space="preserve">lear policies and whole school </w:t>
            </w:r>
            <w:r w:rsidR="002622E2">
              <w:t>ethos on</w:t>
            </w:r>
            <w:r w:rsidR="002D08EC">
              <w:t xml:space="preserve"> attendance, relationships, bullying and transition</w:t>
            </w:r>
            <w:r>
              <w:t xml:space="preserve">.  Full understanding </w:t>
            </w:r>
            <w:r w:rsidR="002622E2">
              <w:t xml:space="preserve">is </w:t>
            </w:r>
            <w:r>
              <w:t xml:space="preserve">embedded that </w:t>
            </w:r>
            <w:r w:rsidR="002D08EC">
              <w:t xml:space="preserve">good learning and academic progress are inseparable </w:t>
            </w:r>
            <w:r w:rsidR="00521BF2">
              <w:t xml:space="preserve">and </w:t>
            </w:r>
            <w:r w:rsidR="002D08EC">
              <w:t>inextricably linked to good emotional health</w:t>
            </w:r>
            <w:r w:rsidR="00521BF2">
              <w:t xml:space="preserve">.  </w:t>
            </w:r>
            <w:r w:rsidR="002D08EC">
              <w:t xml:space="preserve">Mental health is viewed as ‘everyone’s </w:t>
            </w:r>
            <w:proofErr w:type="gramStart"/>
            <w:r w:rsidR="002D08EC">
              <w:t>business’</w:t>
            </w:r>
            <w:proofErr w:type="gramEnd"/>
            <w:r w:rsidR="002D08EC">
              <w:t xml:space="preserve"> </w:t>
            </w:r>
            <w:r w:rsidR="00521BF2">
              <w:t xml:space="preserve">and all </w:t>
            </w:r>
            <w:r w:rsidR="002D08EC">
              <w:t>pupils are valued; with commitment to promoting inclusivity, a sense of community and belonging</w:t>
            </w:r>
            <w:r w:rsidR="00521BF2">
              <w:t xml:space="preserve"> for all.  </w:t>
            </w:r>
          </w:p>
        </w:tc>
      </w:tr>
    </w:tbl>
    <w:p w:rsidR="00655F93" w:rsidRPr="00521BF2" w:rsidRDefault="00655F93"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5098"/>
        <w:gridCol w:w="567"/>
        <w:gridCol w:w="567"/>
        <w:gridCol w:w="4820"/>
        <w:gridCol w:w="2693"/>
      </w:tblGrid>
      <w:tr w:rsidR="005A39DB" w:rsidRPr="00765D2A" w:rsidTr="005A39DB">
        <w:trPr>
          <w:tblHeader/>
        </w:trPr>
        <w:tc>
          <w:tcPr>
            <w:tcW w:w="5098" w:type="dxa"/>
            <w:shd w:val="clear" w:color="auto" w:fill="DEEAF6" w:themeFill="accent5" w:themeFillTint="33"/>
          </w:tcPr>
          <w:p w:rsidR="005A39DB" w:rsidRDefault="005A39DB"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Indicators:</w:t>
            </w:r>
          </w:p>
        </w:tc>
        <w:tc>
          <w:tcPr>
            <w:tcW w:w="567" w:type="dxa"/>
            <w:shd w:val="clear" w:color="auto" w:fill="DEEAF6" w:themeFill="accent5" w:themeFillTint="33"/>
          </w:tcPr>
          <w:p w:rsidR="005A39DB" w:rsidRDefault="005A39DB"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Yes</w:t>
            </w:r>
          </w:p>
        </w:tc>
        <w:tc>
          <w:tcPr>
            <w:tcW w:w="567" w:type="dxa"/>
            <w:shd w:val="clear" w:color="auto" w:fill="DEEAF6" w:themeFill="accent5" w:themeFillTint="33"/>
          </w:tcPr>
          <w:p w:rsidR="005A39DB" w:rsidRPr="00765D2A" w:rsidRDefault="005A39DB" w:rsidP="005A39D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No</w:t>
            </w:r>
          </w:p>
        </w:tc>
        <w:tc>
          <w:tcPr>
            <w:tcW w:w="4820" w:type="dxa"/>
            <w:shd w:val="clear" w:color="auto" w:fill="DEEAF6" w:themeFill="accent5" w:themeFillTint="33"/>
          </w:tcPr>
          <w:p w:rsidR="005A39DB" w:rsidRPr="00765D2A"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Evidence </w:t>
            </w:r>
          </w:p>
        </w:tc>
        <w:tc>
          <w:tcPr>
            <w:tcW w:w="2693" w:type="dxa"/>
            <w:shd w:val="clear" w:color="auto" w:fill="DEEAF6" w:themeFill="accent5" w:themeFillTint="33"/>
          </w:tcPr>
          <w:p w:rsidR="005A39DB" w:rsidRPr="00765D2A"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 or follow up (Who, what &amp; by when)</w:t>
            </w:r>
          </w:p>
        </w:tc>
      </w:tr>
      <w:tr w:rsidR="005A39DB" w:rsidRPr="00765D2A" w:rsidTr="005A39DB">
        <w:tc>
          <w:tcPr>
            <w:tcW w:w="5098" w:type="dxa"/>
            <w:shd w:val="clear" w:color="auto" w:fill="auto"/>
          </w:tcPr>
          <w:p w:rsidR="005A39DB" w:rsidRPr="00336E33" w:rsidRDefault="005A39DB" w:rsidP="0059366A">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The entrance areas into the school premises and start of the day convey a sense of welcome to pupils as they arrive.  </w:t>
            </w:r>
          </w:p>
        </w:tc>
        <w:tc>
          <w:tcPr>
            <w:tcW w:w="567"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A39DB" w:rsidRPr="00765D2A" w:rsidTr="005A39DB">
        <w:tc>
          <w:tcPr>
            <w:tcW w:w="5098"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roofErr w:type="gramStart"/>
            <w:r>
              <w:t>There  are</w:t>
            </w:r>
            <w:proofErr w:type="gramEnd"/>
            <w:r>
              <w:t xml:space="preserve"> areas within school grounds that students can freely access during break and lunch that feel calming and are conducive to emotional regulation.  </w:t>
            </w:r>
          </w:p>
        </w:tc>
        <w:tc>
          <w:tcPr>
            <w:tcW w:w="567"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A39DB" w:rsidRPr="00765D2A" w:rsidTr="005A39DB">
        <w:tc>
          <w:tcPr>
            <w:tcW w:w="5098"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w:t>
            </w:r>
            <w:r w:rsidRPr="0077075A">
              <w:t>here</w:t>
            </w:r>
            <w:r>
              <w:t xml:space="preserve"> are</w:t>
            </w:r>
            <w:r w:rsidRPr="0077075A">
              <w:t xml:space="preserve"> dedicated, confidential spaces for mental health support to be offered</w:t>
            </w:r>
            <w:r>
              <w:t xml:space="preserve"> when needed.  </w:t>
            </w:r>
          </w:p>
        </w:tc>
        <w:tc>
          <w:tcPr>
            <w:tcW w:w="567"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A39DB" w:rsidRPr="00765D2A" w:rsidTr="005A39DB">
        <w:tc>
          <w:tcPr>
            <w:tcW w:w="5098"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Minority and different SEND groups feel equally welcome and experience an equal sense of belonging and inclusion within the school.</w:t>
            </w:r>
          </w:p>
        </w:tc>
        <w:tc>
          <w:tcPr>
            <w:tcW w:w="567"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A39DB" w:rsidRPr="00765D2A" w:rsidTr="005A39DB">
        <w:tc>
          <w:tcPr>
            <w:tcW w:w="5098"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Student and staff views are regularly sought on </w:t>
            </w:r>
            <w:proofErr w:type="gramStart"/>
            <w:r>
              <w:t>all of</w:t>
            </w:r>
            <w:proofErr w:type="gramEnd"/>
            <w:r>
              <w:t xml:space="preserve"> the above, considered and suggestions and developments are actively taken forward.   </w:t>
            </w:r>
          </w:p>
        </w:tc>
        <w:tc>
          <w:tcPr>
            <w:tcW w:w="567"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5A39DB" w:rsidRPr="00336E33" w:rsidRDefault="005A39DB" w:rsidP="00162BD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A8016B" w:rsidRDefault="00A8016B"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13745"/>
      </w:tblGrid>
      <w:tr w:rsidR="008F69E8" w:rsidRPr="00765D2A" w:rsidTr="00D96703">
        <w:trPr>
          <w:tblHeader/>
        </w:trPr>
        <w:tc>
          <w:tcPr>
            <w:tcW w:w="13745" w:type="dxa"/>
            <w:shd w:val="clear" w:color="auto" w:fill="FFEAA7"/>
          </w:tcPr>
          <w:p w:rsidR="000B62CD" w:rsidRDefault="000B62CD" w:rsidP="000B62CD">
            <w:pPr>
              <w:jc w:val="center"/>
              <w:rPr>
                <w:b/>
              </w:rPr>
            </w:pPr>
            <w:bookmarkStart w:id="2" w:name="_Hlk141689531"/>
            <w:r w:rsidRPr="00543C14">
              <w:rPr>
                <w:b/>
              </w:rPr>
              <w:t>Principle 3 –</w:t>
            </w:r>
            <w:r>
              <w:rPr>
                <w:b/>
              </w:rPr>
              <w:t xml:space="preserve"> Curriculum, Teaching and L</w:t>
            </w:r>
            <w:r w:rsidRPr="00543C14">
              <w:rPr>
                <w:b/>
              </w:rPr>
              <w:t xml:space="preserve">earning </w:t>
            </w:r>
          </w:p>
          <w:p w:rsidR="008F69E8" w:rsidRPr="00FB0ED0" w:rsidRDefault="000B6695" w:rsidP="00E0640A">
            <w:pPr>
              <w:rPr>
                <w:b/>
              </w:rPr>
            </w:pPr>
            <w:r>
              <w:t xml:space="preserve">Quality first teaching includes appropriate differentiation of the curriculum to empower learners with a range of needs.  </w:t>
            </w:r>
            <w:r w:rsidR="00A16A85">
              <w:t xml:space="preserve">Every opportunity to </w:t>
            </w:r>
            <w:r w:rsidR="000B62CD">
              <w:t xml:space="preserve">reference, practice and support social and emotional skills are used </w:t>
            </w:r>
            <w:r w:rsidR="00A16A85">
              <w:t xml:space="preserve">and embedded </w:t>
            </w:r>
            <w:r w:rsidR="000B62CD">
              <w:t>across the wider curriculum</w:t>
            </w:r>
            <w:r w:rsidR="00A16A85">
              <w:t>.</w:t>
            </w:r>
            <w:r w:rsidR="00E0640A">
              <w:t xml:space="preserve">  There are regularly timetabled and planned </w:t>
            </w:r>
            <w:r w:rsidR="000B62CD">
              <w:t>sessions to address specific learning objectives on topics such as resiliency</w:t>
            </w:r>
            <w:r w:rsidR="00E0640A">
              <w:t>.  T</w:t>
            </w:r>
            <w:r w:rsidR="000B62CD">
              <w:t>he curriculum is appropriately differentiated and accessible for all</w:t>
            </w:r>
            <w:r w:rsidR="00E0640A">
              <w:t>.</w:t>
            </w:r>
          </w:p>
        </w:tc>
      </w:tr>
      <w:bookmarkEnd w:id="2"/>
    </w:tbl>
    <w:p w:rsidR="005213BC" w:rsidRPr="005213BC" w:rsidRDefault="005213BC"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5098"/>
        <w:gridCol w:w="567"/>
        <w:gridCol w:w="567"/>
        <w:gridCol w:w="4820"/>
        <w:gridCol w:w="2693"/>
      </w:tblGrid>
      <w:tr w:rsidR="005213BC" w:rsidRPr="00765D2A" w:rsidTr="00D96703">
        <w:trPr>
          <w:tblHeader/>
        </w:trPr>
        <w:tc>
          <w:tcPr>
            <w:tcW w:w="5098" w:type="dxa"/>
            <w:shd w:val="clear" w:color="auto" w:fill="FFEAA7"/>
          </w:tcPr>
          <w:p w:rsidR="005213BC"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Indicators:</w:t>
            </w:r>
          </w:p>
        </w:tc>
        <w:tc>
          <w:tcPr>
            <w:tcW w:w="567" w:type="dxa"/>
            <w:shd w:val="clear" w:color="auto" w:fill="FFEAA7"/>
          </w:tcPr>
          <w:p w:rsidR="005213BC"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Yes</w:t>
            </w:r>
          </w:p>
        </w:tc>
        <w:tc>
          <w:tcPr>
            <w:tcW w:w="567" w:type="dxa"/>
            <w:shd w:val="clear" w:color="auto" w:fill="FFEAA7"/>
          </w:tcPr>
          <w:p w:rsidR="005213BC" w:rsidRPr="00765D2A" w:rsidRDefault="005213BC" w:rsidP="005213B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No</w:t>
            </w:r>
          </w:p>
        </w:tc>
        <w:tc>
          <w:tcPr>
            <w:tcW w:w="4820" w:type="dxa"/>
            <w:shd w:val="clear" w:color="auto" w:fill="FFEAA7"/>
          </w:tcPr>
          <w:p w:rsidR="005213BC" w:rsidRPr="00765D2A"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 or follow up (Who, what &amp; by when)</w:t>
            </w:r>
          </w:p>
        </w:tc>
        <w:tc>
          <w:tcPr>
            <w:tcW w:w="2693" w:type="dxa"/>
            <w:shd w:val="clear" w:color="auto" w:fill="FFEAA7"/>
          </w:tcPr>
          <w:p w:rsidR="005213BC" w:rsidRPr="00765D2A"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Outcome</w:t>
            </w:r>
          </w:p>
        </w:tc>
      </w:tr>
      <w:tr w:rsidR="005213BC" w:rsidRPr="00765D2A" w:rsidTr="005213BC">
        <w:tc>
          <w:tcPr>
            <w:tcW w:w="5098" w:type="dxa"/>
            <w:shd w:val="clear" w:color="auto" w:fill="auto"/>
          </w:tcPr>
          <w:p w:rsidR="005213BC" w:rsidRPr="00336E33" w:rsidRDefault="002661D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The school follows</w:t>
            </w:r>
            <w:r w:rsidR="005213BC">
              <w:t xml:space="preserve"> approved RSHE curriculum which addresses issues such as mental health, bullying, gender identity and anxiety management as well as life skills such as building resiliency, coping and social skills.</w:t>
            </w:r>
          </w:p>
        </w:tc>
        <w:tc>
          <w:tcPr>
            <w:tcW w:w="567"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213BC" w:rsidRPr="00765D2A" w:rsidTr="005213BC">
        <w:tc>
          <w:tcPr>
            <w:tcW w:w="5098" w:type="dxa"/>
            <w:shd w:val="clear" w:color="auto" w:fill="auto"/>
          </w:tcPr>
          <w:p w:rsidR="005213BC" w:rsidRPr="00336E33" w:rsidRDefault="004E0697"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There is sufficient flexibility within targeted provision </w:t>
            </w:r>
            <w:r w:rsidR="004658D3">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to ensure non-attenders have continuity of education and provision to meet </w:t>
            </w:r>
            <w:proofErr w:type="gramStart"/>
            <w:r w:rsidR="004658D3">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needs;</w:t>
            </w:r>
            <w:proofErr w:type="gramEnd"/>
            <w:r w:rsidR="004658D3">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su</w:t>
            </w:r>
            <w:r w:rsidR="008C0D44">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ch as online learning platforms in place</w:t>
            </w:r>
            <w:r w:rsidR="007D18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and </w:t>
            </w:r>
            <w:r w:rsidR="008C0D44">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home learning activities are produced as standar</w:t>
            </w:r>
            <w:r w:rsidR="007D18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d </w:t>
            </w:r>
            <w:r w:rsidR="008C0D44">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to </w:t>
            </w:r>
            <w:r w:rsidR="007D18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compl</w:t>
            </w:r>
            <w:r w:rsidR="00A83C94">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w:t>
            </w:r>
            <w:r w:rsidR="007D18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ment</w:t>
            </w:r>
            <w:r w:rsidR="008C0D44">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standard schemes of work</w:t>
            </w:r>
            <w:r w:rsidR="007D18CB">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w:t>
            </w:r>
          </w:p>
        </w:tc>
        <w:tc>
          <w:tcPr>
            <w:tcW w:w="567"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4E0697" w:rsidRPr="00765D2A" w:rsidTr="005213BC">
        <w:tc>
          <w:tcPr>
            <w:tcW w:w="5098" w:type="dxa"/>
            <w:shd w:val="clear" w:color="auto" w:fill="auto"/>
          </w:tcPr>
          <w:p w:rsidR="004E0697" w:rsidRDefault="004E0697" w:rsidP="00113091">
            <w:r>
              <w:t xml:space="preserve">Staff </w:t>
            </w:r>
            <w:r w:rsidR="00A83C94">
              <w:t xml:space="preserve">have </w:t>
            </w:r>
            <w:r>
              <w:t>been trained in how to teach emotionally difficult topics safely and sensitively.</w:t>
            </w:r>
          </w:p>
        </w:tc>
        <w:tc>
          <w:tcPr>
            <w:tcW w:w="567" w:type="dxa"/>
            <w:shd w:val="clear" w:color="auto" w:fill="auto"/>
          </w:tcPr>
          <w:p w:rsidR="004E0697" w:rsidRPr="00336E33" w:rsidRDefault="004E0697"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4E0697" w:rsidRPr="00336E33" w:rsidRDefault="004E0697"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4E0697" w:rsidRPr="00336E33" w:rsidRDefault="004E0697"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4E0697" w:rsidRPr="00336E33" w:rsidRDefault="004E0697"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213BC" w:rsidRPr="00765D2A" w:rsidTr="005213BC">
        <w:tc>
          <w:tcPr>
            <w:tcW w:w="5098"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Available opportunities, such as a</w:t>
            </w:r>
            <w:r w:rsidRPr="00FE735F">
              <w:t>ssemblies</w:t>
            </w:r>
            <w:r>
              <w:t xml:space="preserve"> and f</w:t>
            </w:r>
            <w:r w:rsidRPr="00FE735F">
              <w:t>orm time</w:t>
            </w:r>
            <w:r>
              <w:t xml:space="preserve"> is fully utilised to</w:t>
            </w:r>
            <w:r w:rsidRPr="00FE735F">
              <w:t xml:space="preserve"> promote </w:t>
            </w:r>
            <w:r>
              <w:t xml:space="preserve">welcome, belonging, social and emotional support and </w:t>
            </w:r>
            <w:r w:rsidRPr="00FE735F">
              <w:t>mental health</w:t>
            </w:r>
            <w:r>
              <w:t>.</w:t>
            </w:r>
          </w:p>
        </w:tc>
        <w:tc>
          <w:tcPr>
            <w:tcW w:w="567"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213BC" w:rsidRPr="00765D2A" w:rsidTr="005213BC">
        <w:tc>
          <w:tcPr>
            <w:tcW w:w="5098"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There are clear mechanisms in place for accessing additional support in school, should the need for this be identified </w:t>
            </w:r>
            <w:proofErr w:type="gramStart"/>
            <w:r>
              <w:t>in the course of</w:t>
            </w:r>
            <w:proofErr w:type="gramEnd"/>
            <w:r>
              <w:t xml:space="preserve"> following the RSHE curriculum. </w:t>
            </w:r>
          </w:p>
        </w:tc>
        <w:tc>
          <w:tcPr>
            <w:tcW w:w="567"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213BC" w:rsidRPr="00765D2A" w:rsidTr="005213BC">
        <w:tc>
          <w:tcPr>
            <w:tcW w:w="5098"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Teaching staff routinely consider s</w:t>
            </w:r>
            <w:r w:rsidRPr="00196CEC">
              <w:t>ocial</w:t>
            </w:r>
            <w:r>
              <w:t xml:space="preserve"> and</w:t>
            </w:r>
            <w:r w:rsidRPr="00196CEC">
              <w:t xml:space="preserve"> emotional </w:t>
            </w:r>
            <w:r>
              <w:t xml:space="preserve">factors when planning lessons and managing their class in line with good relational practice.   </w:t>
            </w:r>
          </w:p>
        </w:tc>
        <w:tc>
          <w:tcPr>
            <w:tcW w:w="567"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5213BC" w:rsidRPr="00765D2A" w:rsidTr="005213BC">
        <w:tc>
          <w:tcPr>
            <w:tcW w:w="5098" w:type="dxa"/>
            <w:shd w:val="clear" w:color="auto" w:fill="auto"/>
          </w:tcPr>
          <w:p w:rsidR="005213BC" w:rsidRPr="005213BC" w:rsidRDefault="0076657E" w:rsidP="00113091">
            <w:r>
              <w:t xml:space="preserve">Staff are aware as to whom they should convey any concerns regarding EBSA.  </w:t>
            </w:r>
          </w:p>
        </w:tc>
        <w:tc>
          <w:tcPr>
            <w:tcW w:w="567"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5213BC" w:rsidRPr="00336E33" w:rsidRDefault="005213BC"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5213BC" w:rsidRDefault="005213BC"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13745"/>
      </w:tblGrid>
      <w:tr w:rsidR="00062E71" w:rsidRPr="00765D2A" w:rsidTr="00D96703">
        <w:trPr>
          <w:tblHeader/>
        </w:trPr>
        <w:tc>
          <w:tcPr>
            <w:tcW w:w="13745" w:type="dxa"/>
            <w:shd w:val="clear" w:color="auto" w:fill="C5FFDF"/>
          </w:tcPr>
          <w:p w:rsidR="00062E71" w:rsidRDefault="00062E71" w:rsidP="00113091">
            <w:pPr>
              <w:jc w:val="center"/>
              <w:rPr>
                <w:b/>
              </w:rPr>
            </w:pPr>
            <w:r w:rsidRPr="00543C14">
              <w:rPr>
                <w:b/>
              </w:rPr>
              <w:t xml:space="preserve">Principle 4 – Staff development and wellbeing </w:t>
            </w:r>
          </w:p>
          <w:p w:rsidR="00062E71" w:rsidRPr="00E538A3" w:rsidRDefault="00062E7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Staff wellbeing is valued in policy and practice.  Emotional support and stress management is in place for staff, including staff supervision.  There are continuous professional development opportunities for all staff which makes clear the promotion of emotional / mental health and wellbeing</w:t>
            </w:r>
          </w:p>
        </w:tc>
      </w:tr>
    </w:tbl>
    <w:p w:rsidR="005213BC" w:rsidRPr="00062E71" w:rsidRDefault="005213BC"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5098"/>
        <w:gridCol w:w="567"/>
        <w:gridCol w:w="567"/>
        <w:gridCol w:w="4820"/>
        <w:gridCol w:w="2693"/>
      </w:tblGrid>
      <w:tr w:rsidR="00062E71" w:rsidRPr="00765D2A" w:rsidTr="00D96703">
        <w:trPr>
          <w:tblHeader/>
        </w:trPr>
        <w:tc>
          <w:tcPr>
            <w:tcW w:w="5098" w:type="dxa"/>
            <w:shd w:val="clear" w:color="auto" w:fill="C5FFDF"/>
          </w:tcPr>
          <w:p w:rsidR="00062E71" w:rsidRDefault="00062E7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Indicators:</w:t>
            </w:r>
          </w:p>
        </w:tc>
        <w:tc>
          <w:tcPr>
            <w:tcW w:w="567" w:type="dxa"/>
            <w:shd w:val="clear" w:color="auto" w:fill="C5FFDF"/>
          </w:tcPr>
          <w:p w:rsidR="00062E71" w:rsidRDefault="00062E7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Yes</w:t>
            </w:r>
          </w:p>
        </w:tc>
        <w:tc>
          <w:tcPr>
            <w:tcW w:w="567" w:type="dxa"/>
            <w:shd w:val="clear" w:color="auto" w:fill="C5FFDF"/>
          </w:tcPr>
          <w:p w:rsidR="00062E71" w:rsidRPr="00765D2A" w:rsidRDefault="00062E7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No</w:t>
            </w:r>
          </w:p>
          <w:p w:rsidR="00062E71" w:rsidRPr="00765D2A" w:rsidRDefault="00062E7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C5FFDF"/>
          </w:tcPr>
          <w:p w:rsidR="00062E71" w:rsidRPr="00765D2A" w:rsidRDefault="00062E7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Evidence</w:t>
            </w:r>
          </w:p>
        </w:tc>
        <w:tc>
          <w:tcPr>
            <w:tcW w:w="2693" w:type="dxa"/>
            <w:shd w:val="clear" w:color="auto" w:fill="C5FFDF"/>
          </w:tcPr>
          <w:p w:rsidR="00062E71" w:rsidRPr="00765D2A" w:rsidRDefault="00062E7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 or follow up (Who, what &amp; by when)</w:t>
            </w:r>
          </w:p>
        </w:tc>
      </w:tr>
      <w:tr w:rsidR="00062E71" w:rsidRPr="00765D2A" w:rsidTr="00062E71">
        <w:tc>
          <w:tcPr>
            <w:tcW w:w="5098"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w:t>
            </w:r>
            <w:r w:rsidRPr="00775C84">
              <w:t xml:space="preserve">here </w:t>
            </w:r>
            <w:r>
              <w:t xml:space="preserve">are </w:t>
            </w:r>
            <w:r w:rsidRPr="00775C84">
              <w:t xml:space="preserve">robust </w:t>
            </w:r>
            <w:r>
              <w:t>systems</w:t>
            </w:r>
            <w:r w:rsidRPr="00775C84">
              <w:t xml:space="preserve"> in place for staff to communicate any concerns about pupils to the designated member(s) of staff, as they arise, with a view to promoting early intervention</w:t>
            </w:r>
            <w:r>
              <w:t>.</w:t>
            </w:r>
          </w:p>
        </w:tc>
        <w:tc>
          <w:tcPr>
            <w:tcW w:w="567"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062E71" w:rsidRPr="00765D2A" w:rsidTr="00062E71">
        <w:tc>
          <w:tcPr>
            <w:tcW w:w="5098" w:type="dxa"/>
            <w:shd w:val="clear" w:color="auto" w:fill="auto"/>
          </w:tcPr>
          <w:p w:rsidR="00062E71" w:rsidRPr="00336E33" w:rsidRDefault="00E412A2"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Staff</w:t>
            </w:r>
            <w:r w:rsidR="00062E71" w:rsidRPr="00775C84">
              <w:t xml:space="preserve"> feel confident in </w:t>
            </w:r>
            <w:r>
              <w:t xml:space="preserve">providing </w:t>
            </w:r>
            <w:r w:rsidR="00062E71" w:rsidRPr="00775C84">
              <w:t xml:space="preserve">support to pupils displaying </w:t>
            </w:r>
            <w:r w:rsidR="00062E71">
              <w:t>anxiety and school avoidant</w:t>
            </w:r>
            <w:r w:rsidR="00062E71" w:rsidRPr="00775C84">
              <w:t xml:space="preserve"> behaviour</w:t>
            </w:r>
            <w:r w:rsidR="00062E71">
              <w:t>.</w:t>
            </w:r>
          </w:p>
        </w:tc>
        <w:tc>
          <w:tcPr>
            <w:tcW w:w="567"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062E71" w:rsidRPr="00765D2A" w:rsidTr="00062E71">
        <w:tc>
          <w:tcPr>
            <w:tcW w:w="5098" w:type="dxa"/>
            <w:shd w:val="clear" w:color="auto" w:fill="auto"/>
          </w:tcPr>
          <w:p w:rsidR="00062E71" w:rsidRPr="00402CDA" w:rsidRDefault="00E7548A" w:rsidP="00402CDA">
            <w:r>
              <w:t xml:space="preserve">Staff </w:t>
            </w:r>
            <w:r w:rsidR="009B2EF1">
              <w:t xml:space="preserve">regularly </w:t>
            </w:r>
            <w:r>
              <w:t xml:space="preserve">access </w:t>
            </w:r>
            <w:r w:rsidR="00E86AB9">
              <w:t xml:space="preserve">advice (drop-ins, consultations, individual or group supervision) </w:t>
            </w:r>
            <w:proofErr w:type="gramStart"/>
            <w:r w:rsidR="009B2EF1">
              <w:t>with regard to</w:t>
            </w:r>
            <w:proofErr w:type="gramEnd"/>
            <w:r w:rsidR="009B2EF1">
              <w:t xml:space="preserve"> assessing and supporting students </w:t>
            </w:r>
            <w:r w:rsidR="00062E71" w:rsidRPr="00775C84">
              <w:t>who are displaying EBSA, or who would be deemed to be in the ‘at risk’ category</w:t>
            </w:r>
            <w:r w:rsidR="00062E71">
              <w:t xml:space="preserve">.  </w:t>
            </w:r>
          </w:p>
        </w:tc>
        <w:tc>
          <w:tcPr>
            <w:tcW w:w="567"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062E71" w:rsidRPr="00765D2A" w:rsidTr="00062E71">
        <w:tc>
          <w:tcPr>
            <w:tcW w:w="5098"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There is </w:t>
            </w:r>
            <w:r w:rsidR="001665F2">
              <w:t xml:space="preserve">regular and continuing professional development and </w:t>
            </w:r>
            <w:r>
              <w:t>training programme in place to embed w</w:t>
            </w:r>
            <w:r w:rsidRPr="00FE735F">
              <w:t xml:space="preserve">hole school </w:t>
            </w:r>
            <w:r>
              <w:t xml:space="preserve">ethos around </w:t>
            </w:r>
            <w:r w:rsidR="0052528F">
              <w:t xml:space="preserve">EBSA and </w:t>
            </w:r>
            <w:r>
              <w:t xml:space="preserve">the impact of interaction styles, the importance of welcome, inclusive mindsets, emotion coaching, resilience building, being ‘trauma aware’ and promoting restorative practice.   </w:t>
            </w:r>
          </w:p>
        </w:tc>
        <w:tc>
          <w:tcPr>
            <w:tcW w:w="567"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062E71" w:rsidRPr="00765D2A" w:rsidTr="00062E71">
        <w:tc>
          <w:tcPr>
            <w:tcW w:w="5098"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Times New Roman"/>
              </w:rPr>
              <w:t>There is designated staff whose role is to liaise and work with families (</w:t>
            </w:r>
            <w:proofErr w:type="gramStart"/>
            <w:r w:rsidR="009B760E">
              <w:rPr>
                <w:rFonts w:eastAsia="Times New Roman"/>
              </w:rPr>
              <w:t>e.g.</w:t>
            </w:r>
            <w:proofErr w:type="gramEnd"/>
            <w:r>
              <w:rPr>
                <w:rFonts w:eastAsia="Times New Roman"/>
              </w:rPr>
              <w:t xml:space="preserve"> Family Support Practitioner) to help with early identification of risk and need for support.</w:t>
            </w:r>
          </w:p>
        </w:tc>
        <w:tc>
          <w:tcPr>
            <w:tcW w:w="567"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062E71" w:rsidRPr="00765D2A" w:rsidTr="00062E71">
        <w:tc>
          <w:tcPr>
            <w:tcW w:w="5098"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Staff are supported to reflect on their unconscious bias and how </w:t>
            </w:r>
            <w:proofErr w:type="gramStart"/>
            <w:r>
              <w:t>this impacts</w:t>
            </w:r>
            <w:proofErr w:type="gramEnd"/>
            <w:r>
              <w:t xml:space="preserve"> on their interaction style / approach.</w:t>
            </w:r>
          </w:p>
        </w:tc>
        <w:tc>
          <w:tcPr>
            <w:tcW w:w="567"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062E71" w:rsidRPr="00336E33" w:rsidRDefault="00062E71" w:rsidP="002779F7">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D21DDC" w:rsidRDefault="00D21DDC"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p w:rsidR="00D5645F" w:rsidRDefault="00D5645F"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13745"/>
      </w:tblGrid>
      <w:tr w:rsidR="00D5645F" w:rsidRPr="00765D2A" w:rsidTr="00D96703">
        <w:trPr>
          <w:tblHeader/>
        </w:trPr>
        <w:tc>
          <w:tcPr>
            <w:tcW w:w="13745" w:type="dxa"/>
            <w:shd w:val="clear" w:color="auto" w:fill="FFFFCC"/>
          </w:tcPr>
          <w:p w:rsidR="00D5645F" w:rsidRDefault="00D5645F" w:rsidP="00113091">
            <w:pPr>
              <w:jc w:val="center"/>
              <w:rPr>
                <w:b/>
              </w:rPr>
            </w:pPr>
            <w:r w:rsidRPr="00543C14">
              <w:rPr>
                <w:b/>
              </w:rPr>
              <w:t xml:space="preserve">Principle 5 – </w:t>
            </w:r>
            <w:r>
              <w:rPr>
                <w:b/>
              </w:rPr>
              <w:t>Pupil</w:t>
            </w:r>
            <w:r w:rsidRPr="00543C14">
              <w:rPr>
                <w:b/>
              </w:rPr>
              <w:t xml:space="preserve"> Voice </w:t>
            </w:r>
          </w:p>
          <w:p w:rsidR="00D5645F" w:rsidRPr="00E538A3" w:rsidRDefault="00D5645F"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There are opportunities for students to express their views and </w:t>
            </w:r>
            <w:proofErr w:type="gramStart"/>
            <w:r>
              <w:t>ideas, and</w:t>
            </w:r>
            <w:proofErr w:type="gramEnd"/>
            <w:r>
              <w:t xml:space="preserve"> have them heard </w:t>
            </w:r>
            <w:r w:rsidR="0027522B">
              <w:t xml:space="preserve">and </w:t>
            </w:r>
            <w:r>
              <w:t xml:space="preserve">embedded within the culture of the school.  Pupils </w:t>
            </w:r>
            <w:proofErr w:type="gramStart"/>
            <w:r>
              <w:t>are able to</w:t>
            </w:r>
            <w:proofErr w:type="gramEnd"/>
            <w:r>
              <w:t xml:space="preserve"> celebrate their achievements.  Pupils are encouraged and enabled to be involved in decisions and plans about their support and provision.</w:t>
            </w:r>
          </w:p>
        </w:tc>
      </w:tr>
    </w:tbl>
    <w:p w:rsidR="00D5645F" w:rsidRPr="00D5645F" w:rsidRDefault="00D5645F"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5098"/>
        <w:gridCol w:w="567"/>
        <w:gridCol w:w="567"/>
        <w:gridCol w:w="4820"/>
        <w:gridCol w:w="2693"/>
      </w:tblGrid>
      <w:tr w:rsidR="00D5645F" w:rsidRPr="00765D2A" w:rsidTr="00D96703">
        <w:trPr>
          <w:tblHeader/>
        </w:trPr>
        <w:tc>
          <w:tcPr>
            <w:tcW w:w="5098" w:type="dxa"/>
            <w:shd w:val="clear" w:color="auto" w:fill="FFFFCC"/>
          </w:tcPr>
          <w:p w:rsidR="00D5645F" w:rsidRDefault="00D5645F"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Indicators:</w:t>
            </w:r>
          </w:p>
        </w:tc>
        <w:tc>
          <w:tcPr>
            <w:tcW w:w="567" w:type="dxa"/>
            <w:shd w:val="clear" w:color="auto" w:fill="FFFFCC"/>
          </w:tcPr>
          <w:p w:rsidR="00D5645F" w:rsidRDefault="00D5645F"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Yes</w:t>
            </w:r>
          </w:p>
        </w:tc>
        <w:tc>
          <w:tcPr>
            <w:tcW w:w="567" w:type="dxa"/>
            <w:shd w:val="clear" w:color="auto" w:fill="FFFFCC"/>
          </w:tcPr>
          <w:p w:rsidR="00D5645F" w:rsidRPr="00765D2A" w:rsidRDefault="00D5645F"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No</w:t>
            </w:r>
          </w:p>
          <w:p w:rsidR="00D5645F" w:rsidRPr="00765D2A" w:rsidRDefault="00D5645F"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FFFFCC"/>
          </w:tcPr>
          <w:p w:rsidR="00D5645F" w:rsidRPr="00765D2A" w:rsidRDefault="00D5645F"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Evidence</w:t>
            </w:r>
          </w:p>
        </w:tc>
        <w:tc>
          <w:tcPr>
            <w:tcW w:w="2693" w:type="dxa"/>
            <w:shd w:val="clear" w:color="auto" w:fill="FFFFCC"/>
          </w:tcPr>
          <w:p w:rsidR="00D5645F" w:rsidRPr="00765D2A" w:rsidRDefault="00D5645F"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 or follow up (Who, what &amp; by when)</w:t>
            </w:r>
          </w:p>
        </w:tc>
      </w:tr>
      <w:tr w:rsidR="00D5645F" w:rsidRPr="00765D2A" w:rsidTr="00D5645F">
        <w:tc>
          <w:tcPr>
            <w:tcW w:w="5098"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bookmarkStart w:id="3" w:name="_Hlk141687379"/>
            <w:r>
              <w:t>There is a</w:t>
            </w:r>
            <w:r w:rsidRPr="00AA4E4E">
              <w:t xml:space="preserve"> student council</w:t>
            </w:r>
            <w:r>
              <w:t xml:space="preserve"> or equivalent that meets regularly and is widely considered to be accessible and good at capturing and communicating feedback from all pupils.  </w:t>
            </w:r>
          </w:p>
        </w:tc>
        <w:tc>
          <w:tcPr>
            <w:tcW w:w="567"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bookmarkEnd w:id="3"/>
      <w:tr w:rsidR="00D5645F" w:rsidRPr="00765D2A" w:rsidTr="00D5645F">
        <w:tc>
          <w:tcPr>
            <w:tcW w:w="5098" w:type="dxa"/>
            <w:shd w:val="clear" w:color="auto" w:fill="auto"/>
          </w:tcPr>
          <w:p w:rsidR="00D5645F" w:rsidRPr="00336E33" w:rsidRDefault="00D5645F" w:rsidP="00C26400">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Pupil voice, including minority and SEND </w:t>
            </w:r>
            <w:proofErr w:type="gramStart"/>
            <w:r>
              <w:t>pupils,  is</w:t>
            </w:r>
            <w:proofErr w:type="gramEnd"/>
            <w:r>
              <w:t xml:space="preserve"> </w:t>
            </w:r>
            <w:r w:rsidR="008C4191">
              <w:t xml:space="preserve">valued and </w:t>
            </w:r>
            <w:r>
              <w:t xml:space="preserve">routinely and regularly obtained using inclusive methods and </w:t>
            </w:r>
            <w:r w:rsidR="00F86BEE">
              <w:t>actively participates in the school’s development plan</w:t>
            </w:r>
            <w:r>
              <w:t xml:space="preserve">.  </w:t>
            </w:r>
          </w:p>
        </w:tc>
        <w:tc>
          <w:tcPr>
            <w:tcW w:w="567"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5645F" w:rsidRPr="00765D2A" w:rsidTr="00D5645F">
        <w:tc>
          <w:tcPr>
            <w:tcW w:w="5098" w:type="dxa"/>
            <w:shd w:val="clear" w:color="auto" w:fill="auto"/>
          </w:tcPr>
          <w:p w:rsidR="00D5645F" w:rsidRPr="002F055E" w:rsidRDefault="00D5645F" w:rsidP="002F055E">
            <w:r w:rsidRPr="008E253C">
              <w:t xml:space="preserve">When </w:t>
            </w:r>
            <w:r>
              <w:t xml:space="preserve">there are </w:t>
            </w:r>
            <w:r w:rsidRPr="008E253C">
              <w:t xml:space="preserve">EBSA related concerns around a pupil, a comfortable and safe way to capture their voice </w:t>
            </w:r>
            <w:r>
              <w:t xml:space="preserve">is </w:t>
            </w:r>
            <w:r w:rsidRPr="008E253C">
              <w:t>prioritised</w:t>
            </w:r>
            <w:r>
              <w:t xml:space="preserve"> within an</w:t>
            </w:r>
            <w:r w:rsidR="0072527C">
              <w:t xml:space="preserve"> assess-plan-do-review cycle.</w:t>
            </w:r>
          </w:p>
        </w:tc>
        <w:tc>
          <w:tcPr>
            <w:tcW w:w="567"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5645F" w:rsidRPr="00765D2A" w:rsidTr="00D5645F">
        <w:tc>
          <w:tcPr>
            <w:tcW w:w="5098" w:type="dxa"/>
            <w:shd w:val="clear" w:color="auto" w:fill="auto"/>
          </w:tcPr>
          <w:p w:rsidR="00D5645F" w:rsidRPr="00336E33" w:rsidRDefault="00D5645F" w:rsidP="00151E1C">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Pupils feel that the school manages any incidences of bullying well.</w:t>
            </w:r>
          </w:p>
        </w:tc>
        <w:tc>
          <w:tcPr>
            <w:tcW w:w="567"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5645F" w:rsidRPr="00765D2A" w:rsidTr="00D5645F">
        <w:tc>
          <w:tcPr>
            <w:tcW w:w="5098"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The school actively looks for and plans opportunities for pupils to build and strengthen social relationships with other pupils.  </w:t>
            </w:r>
          </w:p>
        </w:tc>
        <w:tc>
          <w:tcPr>
            <w:tcW w:w="567"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9D130A" w:rsidRPr="00765D2A" w:rsidTr="00D5645F">
        <w:tc>
          <w:tcPr>
            <w:tcW w:w="5098" w:type="dxa"/>
            <w:shd w:val="clear" w:color="auto" w:fill="auto"/>
          </w:tcPr>
          <w:p w:rsidR="009D130A" w:rsidRDefault="009D130A" w:rsidP="004E38F5">
            <w:r>
              <w:t xml:space="preserve">There is active promotion of supportive literature regarding emotional wellbeing and mental health for </w:t>
            </w:r>
            <w:r w:rsidR="00B35EA2">
              <w:t xml:space="preserve">students.  </w:t>
            </w:r>
          </w:p>
        </w:tc>
        <w:tc>
          <w:tcPr>
            <w:tcW w:w="567" w:type="dxa"/>
            <w:shd w:val="clear" w:color="auto" w:fill="auto"/>
          </w:tcPr>
          <w:p w:rsidR="009D130A" w:rsidRPr="00336E33" w:rsidRDefault="009D130A"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9D130A" w:rsidRPr="00336E33" w:rsidRDefault="009D130A"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9D130A" w:rsidRPr="00336E33" w:rsidRDefault="009D130A"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9D130A" w:rsidRPr="00336E33" w:rsidRDefault="009D130A"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5645F" w:rsidRPr="00765D2A" w:rsidTr="00D5645F">
        <w:tc>
          <w:tcPr>
            <w:tcW w:w="5098"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Y</w:t>
            </w:r>
            <w:r w:rsidRPr="0027288B">
              <w:t>ou have a</w:t>
            </w:r>
            <w:r>
              <w:t>n easily accessible,</w:t>
            </w:r>
            <w:r w:rsidRPr="0027288B">
              <w:t xml:space="preserve"> confidential route for students to seek support for</w:t>
            </w:r>
            <w:r>
              <w:t xml:space="preserve"> any</w:t>
            </w:r>
            <w:r w:rsidRPr="0027288B">
              <w:t xml:space="preserve"> mental health</w:t>
            </w:r>
            <w:r>
              <w:t xml:space="preserve"> concerns or worries in school.  </w:t>
            </w:r>
          </w:p>
        </w:tc>
        <w:tc>
          <w:tcPr>
            <w:tcW w:w="567"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5645F" w:rsidRPr="00336E33" w:rsidRDefault="00D5645F" w:rsidP="004E38F5">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224D5B" w:rsidRDefault="00224D5B"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13745"/>
      </w:tblGrid>
      <w:tr w:rsidR="00224D5B" w:rsidRPr="00765D2A" w:rsidTr="00D96703">
        <w:trPr>
          <w:tblHeader/>
        </w:trPr>
        <w:tc>
          <w:tcPr>
            <w:tcW w:w="13745" w:type="dxa"/>
            <w:shd w:val="clear" w:color="auto" w:fill="CFAFE7"/>
          </w:tcPr>
          <w:p w:rsidR="00224D5B" w:rsidRDefault="00224D5B" w:rsidP="00113091">
            <w:pPr>
              <w:jc w:val="center"/>
              <w:rPr>
                <w:b/>
              </w:rPr>
            </w:pPr>
            <w:r w:rsidRPr="00543C14">
              <w:rPr>
                <w:b/>
              </w:rPr>
              <w:t xml:space="preserve">Principle 6 – Identifying need and monitoring </w:t>
            </w:r>
            <w:proofErr w:type="gramStart"/>
            <w:r w:rsidRPr="00543C14">
              <w:rPr>
                <w:b/>
              </w:rPr>
              <w:t>impact</w:t>
            </w:r>
            <w:proofErr w:type="gramEnd"/>
            <w:r w:rsidRPr="00543C14">
              <w:rPr>
                <w:b/>
              </w:rPr>
              <w:t xml:space="preserve"> </w:t>
            </w:r>
          </w:p>
          <w:p w:rsidR="00224D5B" w:rsidRPr="00E538A3" w:rsidRDefault="00224D5B"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There are clear systems in place for the early identification of anxiety and potential for EBSA.  There is a nominated member of staff who has responsibility to investigate and act on concerns.</w:t>
            </w:r>
          </w:p>
        </w:tc>
      </w:tr>
    </w:tbl>
    <w:p w:rsidR="00224D5B" w:rsidRPr="00224D5B" w:rsidRDefault="00224D5B"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5098"/>
        <w:gridCol w:w="567"/>
        <w:gridCol w:w="567"/>
        <w:gridCol w:w="4820"/>
        <w:gridCol w:w="2693"/>
      </w:tblGrid>
      <w:tr w:rsidR="00224D5B" w:rsidRPr="00765D2A" w:rsidTr="00D96703">
        <w:trPr>
          <w:tblHeader/>
        </w:trPr>
        <w:tc>
          <w:tcPr>
            <w:tcW w:w="5098" w:type="dxa"/>
            <w:shd w:val="clear" w:color="auto" w:fill="CFAFE7"/>
          </w:tcPr>
          <w:p w:rsidR="00224D5B" w:rsidRDefault="00224D5B"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bookmarkStart w:id="4" w:name="_Hlk141687653"/>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Indicators:</w:t>
            </w:r>
          </w:p>
        </w:tc>
        <w:tc>
          <w:tcPr>
            <w:tcW w:w="567" w:type="dxa"/>
            <w:shd w:val="clear" w:color="auto" w:fill="CFAFE7"/>
          </w:tcPr>
          <w:p w:rsidR="00224D5B" w:rsidRDefault="00224D5B"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Yes</w:t>
            </w:r>
          </w:p>
        </w:tc>
        <w:tc>
          <w:tcPr>
            <w:tcW w:w="567" w:type="dxa"/>
            <w:shd w:val="clear" w:color="auto" w:fill="CFAFE7"/>
          </w:tcPr>
          <w:p w:rsidR="00224D5B" w:rsidRPr="00765D2A" w:rsidRDefault="00224D5B"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No</w:t>
            </w:r>
          </w:p>
        </w:tc>
        <w:tc>
          <w:tcPr>
            <w:tcW w:w="4820" w:type="dxa"/>
            <w:shd w:val="clear" w:color="auto" w:fill="CFAFE7"/>
          </w:tcPr>
          <w:p w:rsidR="00224D5B" w:rsidRPr="00765D2A" w:rsidRDefault="00224D5B"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Evidence</w:t>
            </w:r>
          </w:p>
        </w:tc>
        <w:tc>
          <w:tcPr>
            <w:tcW w:w="2693" w:type="dxa"/>
            <w:shd w:val="clear" w:color="auto" w:fill="CFAFE7"/>
          </w:tcPr>
          <w:p w:rsidR="00224D5B" w:rsidRPr="00765D2A" w:rsidRDefault="00224D5B"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 or follow up (Who, what &amp; by when)</w:t>
            </w:r>
          </w:p>
        </w:tc>
      </w:tr>
      <w:tr w:rsidR="00224D5B" w:rsidRPr="00765D2A" w:rsidTr="00224D5B">
        <w:tc>
          <w:tcPr>
            <w:tcW w:w="5098"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There are robust systems to ensure any staff concerns related to pupil anxiety and attendance are flagged up and responded to quickly.  </w:t>
            </w: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224D5B" w:rsidRPr="00765D2A" w:rsidTr="00224D5B">
        <w:tc>
          <w:tcPr>
            <w:tcW w:w="5098"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0929CB">
              <w:t xml:space="preserve">Once a potential EBSA concern has been flagged up, </w:t>
            </w:r>
            <w:r>
              <w:t xml:space="preserve">there are </w:t>
            </w:r>
            <w:r w:rsidRPr="000929CB">
              <w:t>effective system</w:t>
            </w:r>
            <w:r>
              <w:t>s</w:t>
            </w:r>
            <w:r w:rsidRPr="000929CB">
              <w:t xml:space="preserve"> for eliciting the views of the pupil, the views of their parent/carer and the views of any other relevant parties (teacher/friends/ Head of Year etc) as part of the </w:t>
            </w:r>
            <w:r>
              <w:t>assess-plan-do-review cycle.</w:t>
            </w:r>
            <w:r w:rsidRPr="000929CB">
              <w:t xml:space="preserve"> </w:t>
            </w: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224D5B" w:rsidRPr="00765D2A" w:rsidTr="00224D5B">
        <w:tc>
          <w:tcPr>
            <w:tcW w:w="5098"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S</w:t>
            </w:r>
            <w:r w:rsidRPr="00621EC6">
              <w:t xml:space="preserve">taff </w:t>
            </w:r>
            <w:r>
              <w:t xml:space="preserve">are </w:t>
            </w:r>
            <w:r w:rsidRPr="00621EC6">
              <w:t xml:space="preserve">trained in eliciting the views of anxious pupils and their parents, and then using these to create an assessment overview and accompanying </w:t>
            </w:r>
            <w:r>
              <w:t>EBSA Support P</w:t>
            </w:r>
            <w:r w:rsidRPr="00621EC6">
              <w:t>lan</w:t>
            </w:r>
            <w:r>
              <w:t>.</w:t>
            </w:r>
            <w:r w:rsidRPr="00621EC6">
              <w:t xml:space="preserve"> </w:t>
            </w: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224D5B" w:rsidRPr="00765D2A" w:rsidTr="00224D5B">
        <w:tc>
          <w:tcPr>
            <w:tcW w:w="5098"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EBSA Support Plans</w:t>
            </w:r>
            <w:r w:rsidRPr="00255C5E">
              <w:t xml:space="preserve"> </w:t>
            </w:r>
            <w:r>
              <w:t>are</w:t>
            </w:r>
            <w:r w:rsidRPr="00255C5E">
              <w:t xml:space="preserve"> routinely</w:t>
            </w:r>
            <w:r w:rsidR="00140356">
              <w:t xml:space="preserve">, </w:t>
            </w:r>
            <w:proofErr w:type="gramStart"/>
            <w:r w:rsidRPr="00255C5E">
              <w:t>regularly</w:t>
            </w:r>
            <w:proofErr w:type="gramEnd"/>
            <w:r w:rsidRPr="00255C5E">
              <w:t xml:space="preserve"> </w:t>
            </w:r>
            <w:r w:rsidR="00140356">
              <w:t xml:space="preserve">and robustly </w:t>
            </w:r>
            <w:r w:rsidRPr="00255C5E">
              <w:t>reviewed and built upon</w:t>
            </w:r>
            <w:r>
              <w:t xml:space="preserve">.  </w:t>
            </w:r>
            <w:r w:rsidRPr="00255C5E">
              <w:t xml:space="preserve">  </w:t>
            </w: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224D5B" w:rsidRPr="00765D2A" w:rsidTr="00224D5B">
        <w:tc>
          <w:tcPr>
            <w:tcW w:w="5098"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Numerical data regarding factors such as patterns within pupil attendance, bullying incidences, attainment, </w:t>
            </w:r>
            <w:proofErr w:type="gramStart"/>
            <w:r>
              <w:t>progress</w:t>
            </w:r>
            <w:proofErr w:type="gramEnd"/>
            <w:r>
              <w:t xml:space="preserve"> or wellbeing scores, are gathered and used to shape policy, practice and staff training needs.  </w:t>
            </w: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224D5B" w:rsidRPr="00765D2A" w:rsidTr="00224D5B">
        <w:tc>
          <w:tcPr>
            <w:tcW w:w="5098"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Protocol</w:t>
            </w:r>
            <w:r w:rsidRPr="00B65FFB">
              <w:t xml:space="preserve"> </w:t>
            </w:r>
            <w:r>
              <w:t xml:space="preserve">is in place to ensure </w:t>
            </w:r>
            <w:r w:rsidRPr="00B65FFB">
              <w:t xml:space="preserve">staff are aware of students that have been </w:t>
            </w:r>
            <w:r>
              <w:t>identified as having</w:t>
            </w:r>
            <w:r w:rsidRPr="00B65FFB">
              <w:t xml:space="preserve"> </w:t>
            </w:r>
            <w:r>
              <w:t>a</w:t>
            </w:r>
            <w:r w:rsidRPr="00B65FFB">
              <w:t xml:space="preserve"> mental health </w:t>
            </w:r>
            <w:proofErr w:type="gramStart"/>
            <w:r w:rsidRPr="00B65FFB">
              <w:t>need</w:t>
            </w:r>
            <w:r>
              <w:t>, and</w:t>
            </w:r>
            <w:proofErr w:type="gramEnd"/>
            <w:r>
              <w:t xml:space="preserve"> have guidance in knowing how to support them in class accordingly.  </w:t>
            </w:r>
          </w:p>
        </w:tc>
        <w:tc>
          <w:tcPr>
            <w:tcW w:w="567" w:type="dxa"/>
            <w:shd w:val="clear" w:color="auto" w:fill="auto"/>
          </w:tcPr>
          <w:p w:rsidR="00224D5B"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224D5B"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224D5B" w:rsidRPr="00765D2A" w:rsidTr="00224D5B">
        <w:tc>
          <w:tcPr>
            <w:tcW w:w="5098"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3335F3">
              <w:t>Proactive liaison</w:t>
            </w:r>
            <w:r w:rsidR="00CD676E" w:rsidRPr="003335F3">
              <w:t xml:space="preserve"> and transition planning</w:t>
            </w:r>
            <w:r w:rsidRPr="003335F3">
              <w:t xml:space="preserve"> in place with other settings to </w:t>
            </w:r>
            <w:r w:rsidR="00852237" w:rsidRPr="003335F3">
              <w:t xml:space="preserve">ensure identification of students requiring additional </w:t>
            </w:r>
            <w:r w:rsidR="002F184D" w:rsidRPr="003335F3">
              <w:t xml:space="preserve">support prior to joining your school.  </w:t>
            </w:r>
            <w:r w:rsidRPr="003335F3">
              <w:t xml:space="preserve"> </w:t>
            </w:r>
            <w:r w:rsidR="002F184D">
              <w:t xml:space="preserve">Ensuring continuation of support already in place prior to transitioning to avoid any </w:t>
            </w:r>
            <w:r w:rsidR="003335F3">
              <w:t xml:space="preserve">gaps.  </w:t>
            </w: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224D5B" w:rsidRPr="00765D2A" w:rsidTr="00224D5B">
        <w:tc>
          <w:tcPr>
            <w:tcW w:w="5098"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There are robust systems in place for recognising and addressing literacy and language difficulties and the central role they play in enabling curriculum access for pupils.  </w:t>
            </w: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224D5B" w:rsidRPr="00336E33" w:rsidRDefault="00224D5B" w:rsidP="00592B2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bookmarkEnd w:id="4"/>
    </w:tbl>
    <w:p w:rsidR="00224D5B" w:rsidRDefault="00224D5B"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13745"/>
      </w:tblGrid>
      <w:tr w:rsidR="005230A7" w:rsidRPr="00765D2A" w:rsidTr="00D96703">
        <w:trPr>
          <w:tblHeader/>
        </w:trPr>
        <w:tc>
          <w:tcPr>
            <w:tcW w:w="13745" w:type="dxa"/>
            <w:shd w:val="clear" w:color="auto" w:fill="CDDEFF"/>
          </w:tcPr>
          <w:p w:rsidR="005230A7" w:rsidRDefault="005230A7" w:rsidP="00113091">
            <w:pPr>
              <w:jc w:val="center"/>
              <w:rPr>
                <w:b/>
              </w:rPr>
            </w:pPr>
            <w:r w:rsidRPr="00543C14">
              <w:rPr>
                <w:b/>
              </w:rPr>
              <w:t>Principle 7 – Working with parents/</w:t>
            </w:r>
            <w:proofErr w:type="gramStart"/>
            <w:r w:rsidRPr="00543C14">
              <w:rPr>
                <w:b/>
              </w:rPr>
              <w:t>carers</w:t>
            </w:r>
            <w:proofErr w:type="gramEnd"/>
            <w:r w:rsidRPr="00543C14">
              <w:rPr>
                <w:b/>
              </w:rPr>
              <w:t xml:space="preserve"> </w:t>
            </w:r>
          </w:p>
          <w:p w:rsidR="005230A7" w:rsidRPr="00E538A3" w:rsidRDefault="00AF33C2"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Parent/carers are seen as partners in working with school and other agencies to resolve challenges.  </w:t>
            </w:r>
            <w:r w:rsidR="005230A7">
              <w:t>There is recognition of the importance of listening to and working with parent</w:t>
            </w:r>
            <w:r w:rsidR="00D07891">
              <w:t>/</w:t>
            </w:r>
            <w:r w:rsidR="005230A7">
              <w:t>carers, to develop mutual understanding and trust.  Information shared with parents and carers is accessible</w:t>
            </w:r>
          </w:p>
        </w:tc>
      </w:tr>
    </w:tbl>
    <w:p w:rsidR="00224D5B" w:rsidRPr="00D24735" w:rsidRDefault="00224D5B"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5098"/>
        <w:gridCol w:w="567"/>
        <w:gridCol w:w="567"/>
        <w:gridCol w:w="4820"/>
        <w:gridCol w:w="2693"/>
      </w:tblGrid>
      <w:tr w:rsidR="00D24735" w:rsidRPr="00765D2A" w:rsidTr="00D96703">
        <w:trPr>
          <w:tblHeader/>
        </w:trPr>
        <w:tc>
          <w:tcPr>
            <w:tcW w:w="5098" w:type="dxa"/>
            <w:shd w:val="clear" w:color="auto" w:fill="CDDEFF"/>
          </w:tcPr>
          <w:p w:rsidR="00D24735" w:rsidRDefault="00D24735"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bookmarkStart w:id="5" w:name="_Hlk141687737"/>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Indicators:</w:t>
            </w:r>
          </w:p>
        </w:tc>
        <w:tc>
          <w:tcPr>
            <w:tcW w:w="567" w:type="dxa"/>
            <w:shd w:val="clear" w:color="auto" w:fill="CDDEFF"/>
          </w:tcPr>
          <w:p w:rsidR="00D24735" w:rsidRDefault="00D24735"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Yes</w:t>
            </w:r>
          </w:p>
        </w:tc>
        <w:tc>
          <w:tcPr>
            <w:tcW w:w="567" w:type="dxa"/>
            <w:shd w:val="clear" w:color="auto" w:fill="CDDEFF"/>
          </w:tcPr>
          <w:p w:rsidR="00D24735" w:rsidRPr="00765D2A" w:rsidRDefault="00D24735"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No</w:t>
            </w:r>
          </w:p>
        </w:tc>
        <w:tc>
          <w:tcPr>
            <w:tcW w:w="4820" w:type="dxa"/>
            <w:shd w:val="clear" w:color="auto" w:fill="CDDEFF"/>
          </w:tcPr>
          <w:p w:rsidR="00D24735" w:rsidRPr="00765D2A" w:rsidRDefault="00D24735"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Evidence </w:t>
            </w:r>
          </w:p>
        </w:tc>
        <w:tc>
          <w:tcPr>
            <w:tcW w:w="2693" w:type="dxa"/>
            <w:shd w:val="clear" w:color="auto" w:fill="CDDEFF"/>
          </w:tcPr>
          <w:p w:rsidR="00D24735" w:rsidRPr="00765D2A" w:rsidRDefault="00D24735"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 or follow up (Who, what &amp; by when)</w:t>
            </w:r>
          </w:p>
        </w:tc>
      </w:tr>
      <w:tr w:rsidR="00D24735" w:rsidRPr="00765D2A" w:rsidTr="00D24735">
        <w:tc>
          <w:tcPr>
            <w:tcW w:w="5098"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Parent/carers are invited to welcoming face to face school induction </w:t>
            </w:r>
            <w:proofErr w:type="gramStart"/>
            <w:r>
              <w:t>meetings, and</w:t>
            </w:r>
            <w:proofErr w:type="gramEnd"/>
            <w:r>
              <w:t xml:space="preserve"> given more than one opportunity to ask questions (and method for doing so) or confidentially share any concerns before their child arrives at school.</w:t>
            </w: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24735" w:rsidRPr="00765D2A" w:rsidTr="00D24735">
        <w:tc>
          <w:tcPr>
            <w:tcW w:w="5098"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Parent/carers know who to contact in school and how, to discuss any worries about their child, their attendance or willingness to attend.</w:t>
            </w: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24735" w:rsidRPr="00765D2A" w:rsidTr="00D24735">
        <w:tc>
          <w:tcPr>
            <w:tcW w:w="5098"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The school provides information on resiliency building, problem solving, anxiety management and SEMH at parents’ meetings/evenings or during other events that parents can attend.</w:t>
            </w: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24735" w:rsidRPr="00765D2A" w:rsidTr="00D24735">
        <w:tc>
          <w:tcPr>
            <w:tcW w:w="5098" w:type="dxa"/>
            <w:shd w:val="clear" w:color="auto" w:fill="auto"/>
          </w:tcPr>
          <w:p w:rsidR="00D24735" w:rsidRPr="00336E33" w:rsidRDefault="00D24735" w:rsidP="0063493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The school facilitates opportunities for parent/carers/ </w:t>
            </w:r>
            <w:r w:rsidRPr="00543CBE">
              <w:t xml:space="preserve">families to </w:t>
            </w:r>
            <w:r>
              <w:t>socialise and network, with specific consideration given to those of pupils with additional needs.</w:t>
            </w: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24735" w:rsidRPr="00765D2A" w:rsidTr="00D24735">
        <w:tc>
          <w:tcPr>
            <w:tcW w:w="5098"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The school shares information in a range of formats to enable accessibility for a diverse range of parental learning styles.</w:t>
            </w: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24735" w:rsidRPr="00765D2A" w:rsidTr="00D24735">
        <w:tc>
          <w:tcPr>
            <w:tcW w:w="5098"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The school makes SEMH offers from external providers and methods for accessing them clear to parents.</w:t>
            </w: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24735" w:rsidRPr="00765D2A" w:rsidTr="00D24735">
        <w:tc>
          <w:tcPr>
            <w:tcW w:w="5098"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Where there are</w:t>
            </w:r>
            <w:r w:rsidRPr="006E2B93">
              <w:t xml:space="preserve"> attendance concerns for a pupil, parents </w:t>
            </w:r>
            <w:r>
              <w:t xml:space="preserve">are </w:t>
            </w:r>
            <w:r w:rsidRPr="006E2B93">
              <w:t>fully supported and enabled to share their stories/ideas/thoughts with staff in a way that feels safe and non-blaming</w:t>
            </w:r>
            <w:r>
              <w:t xml:space="preserve">.  </w:t>
            </w:r>
            <w:r w:rsidRPr="006E2B93">
              <w:t xml:space="preserve"> </w:t>
            </w: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24735" w:rsidRPr="00765D2A" w:rsidTr="00D24735">
        <w:tc>
          <w:tcPr>
            <w:tcW w:w="5098"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w:t>
            </w:r>
            <w:r w:rsidRPr="00AE4B9C">
              <w:t xml:space="preserve">here </w:t>
            </w:r>
            <w:r>
              <w:t xml:space="preserve">is </w:t>
            </w:r>
            <w:r w:rsidRPr="00AE4B9C">
              <w:t>a procedure in place</w:t>
            </w:r>
            <w:r>
              <w:t xml:space="preserve"> for staff to maintain regular contact with parent/carers of students who are displaying more entrenched EBSA behaviours, with the time for the staff to follow it.  </w:t>
            </w:r>
            <w:r w:rsidRPr="00AE4B9C">
              <w:t xml:space="preserve"> </w:t>
            </w: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24735" w:rsidRPr="00765D2A" w:rsidTr="00D24735">
        <w:tc>
          <w:tcPr>
            <w:tcW w:w="5098"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S</w:t>
            </w:r>
            <w:r w:rsidRPr="006E2B93">
              <w:t xml:space="preserve">taff </w:t>
            </w:r>
            <w:r>
              <w:t xml:space="preserve">are </w:t>
            </w:r>
            <w:r w:rsidRPr="006E2B93">
              <w:t>trained and available to offer support to parent</w:t>
            </w:r>
            <w:r>
              <w:t>/carers</w:t>
            </w:r>
            <w:r w:rsidRPr="006E2B93">
              <w:t xml:space="preserve"> whose children are struggling to separate from them at morning drop off</w:t>
            </w:r>
            <w:r>
              <w:t>.</w:t>
            </w: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24735" w:rsidRPr="00765D2A" w:rsidTr="00D24735">
        <w:tc>
          <w:tcPr>
            <w:tcW w:w="5098"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 xml:space="preserve">Factors such as parental illness or difficult home circumstances are facilitated, </w:t>
            </w:r>
            <w:proofErr w:type="gramStart"/>
            <w:r>
              <w:t>recorded</w:t>
            </w:r>
            <w:proofErr w:type="gramEnd"/>
            <w:r>
              <w:t xml:space="preserve"> and used in a safe and appropriate way to ensure suitable support is given to students and families.</w:t>
            </w: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D24735" w:rsidRPr="00336E33" w:rsidRDefault="00D24735" w:rsidP="00D9728F">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bookmarkEnd w:id="5"/>
    </w:tbl>
    <w:p w:rsidR="00805CF1" w:rsidRDefault="00805CF1"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13745"/>
      </w:tblGrid>
      <w:tr w:rsidR="00805CF1" w:rsidRPr="00765D2A" w:rsidTr="00D96703">
        <w:trPr>
          <w:tblHeader/>
        </w:trPr>
        <w:tc>
          <w:tcPr>
            <w:tcW w:w="13745" w:type="dxa"/>
            <w:shd w:val="clear" w:color="auto" w:fill="FFCCCC"/>
          </w:tcPr>
          <w:p w:rsidR="00805CF1" w:rsidRDefault="00805CF1" w:rsidP="00113091">
            <w:pPr>
              <w:jc w:val="center"/>
              <w:rPr>
                <w:b/>
              </w:rPr>
            </w:pPr>
            <w:r w:rsidRPr="00543C14">
              <w:rPr>
                <w:b/>
              </w:rPr>
              <w:t>Principle 8 –</w:t>
            </w:r>
            <w:r>
              <w:rPr>
                <w:b/>
              </w:rPr>
              <w:t xml:space="preserve"> Targeted s</w:t>
            </w:r>
            <w:r w:rsidRPr="00543C14">
              <w:rPr>
                <w:b/>
              </w:rPr>
              <w:t>upport and identif</w:t>
            </w:r>
            <w:r>
              <w:rPr>
                <w:b/>
              </w:rPr>
              <w:t>ication of</w:t>
            </w:r>
            <w:r w:rsidRPr="00543C14">
              <w:rPr>
                <w:b/>
              </w:rPr>
              <w:t xml:space="preserve"> specialist pathways </w:t>
            </w:r>
          </w:p>
          <w:p w:rsidR="00805CF1" w:rsidRPr="00E538A3" w:rsidRDefault="00805CF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There is openness to work with external agencies where appropriate.  There is a provision map of school-based interventions &amp; approaches available within an assess, plan, do, review cycle.  All staff are aware of strategies and programmes in place and of how to work with them to support pupils.</w:t>
            </w:r>
          </w:p>
        </w:tc>
      </w:tr>
    </w:tbl>
    <w:p w:rsidR="00805CF1" w:rsidRPr="00805CF1" w:rsidRDefault="00805CF1"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tbl>
      <w:tblPr>
        <w:tblStyle w:val="TableGrid"/>
        <w:tblW w:w="0" w:type="auto"/>
        <w:tblLook w:val="04A0" w:firstRow="1" w:lastRow="0" w:firstColumn="1" w:lastColumn="0" w:noHBand="0" w:noVBand="1"/>
      </w:tblPr>
      <w:tblGrid>
        <w:gridCol w:w="5098"/>
        <w:gridCol w:w="567"/>
        <w:gridCol w:w="567"/>
        <w:gridCol w:w="4820"/>
        <w:gridCol w:w="2693"/>
      </w:tblGrid>
      <w:tr w:rsidR="00805CF1" w:rsidRPr="00765D2A" w:rsidTr="00D96703">
        <w:trPr>
          <w:tblHeader/>
        </w:trPr>
        <w:tc>
          <w:tcPr>
            <w:tcW w:w="5098" w:type="dxa"/>
            <w:shd w:val="clear" w:color="auto" w:fill="FFCCCC"/>
          </w:tcPr>
          <w:p w:rsidR="00805CF1" w:rsidRDefault="00805CF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Indicators:</w:t>
            </w:r>
          </w:p>
        </w:tc>
        <w:tc>
          <w:tcPr>
            <w:tcW w:w="567" w:type="dxa"/>
            <w:shd w:val="clear" w:color="auto" w:fill="FFCCCC"/>
          </w:tcPr>
          <w:p w:rsidR="00805CF1" w:rsidRDefault="00805CF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Yes</w:t>
            </w:r>
          </w:p>
        </w:tc>
        <w:tc>
          <w:tcPr>
            <w:tcW w:w="567" w:type="dxa"/>
            <w:shd w:val="clear" w:color="auto" w:fill="FFCCCC"/>
          </w:tcPr>
          <w:p w:rsidR="00805CF1" w:rsidRPr="00765D2A" w:rsidRDefault="00805CF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No</w:t>
            </w:r>
          </w:p>
        </w:tc>
        <w:tc>
          <w:tcPr>
            <w:tcW w:w="4820" w:type="dxa"/>
            <w:shd w:val="clear" w:color="auto" w:fill="FFCCCC"/>
          </w:tcPr>
          <w:p w:rsidR="00805CF1" w:rsidRPr="00765D2A" w:rsidRDefault="00805CF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FFCCCC"/>
          </w:tcPr>
          <w:p w:rsidR="00805CF1" w:rsidRPr="00765D2A" w:rsidRDefault="00805CF1" w:rsidP="00113091">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Action or follow up (Who, what &amp; by when)</w:t>
            </w:r>
          </w:p>
        </w:tc>
      </w:tr>
      <w:tr w:rsidR="00805CF1" w:rsidRPr="00765D2A" w:rsidTr="00D24735">
        <w:tc>
          <w:tcPr>
            <w:tcW w:w="5098"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There is a comprehensive provision map in school with clear routes into each intervention offer (based upon an assess-plan-do-review cycle).</w:t>
            </w:r>
          </w:p>
        </w:tc>
        <w:tc>
          <w:tcPr>
            <w:tcW w:w="567"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805CF1" w:rsidRPr="00765D2A" w:rsidTr="00D24735">
        <w:tc>
          <w:tcPr>
            <w:tcW w:w="5098"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There is an overview of any gaps in the school’s SEMH provision offer with a plan for how to address them.</w:t>
            </w:r>
          </w:p>
        </w:tc>
        <w:tc>
          <w:tcPr>
            <w:tcW w:w="567"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805CF1" w:rsidRPr="00765D2A" w:rsidTr="00D24735">
        <w:tc>
          <w:tcPr>
            <w:tcW w:w="5098"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There are appointed and trained emotional literacy support assistants, or equivalent, who work with individuals or groups to address skills such as anxiety management or resiliency building.</w:t>
            </w:r>
          </w:p>
        </w:tc>
        <w:tc>
          <w:tcPr>
            <w:tcW w:w="567"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805CF1" w:rsidRPr="00765D2A" w:rsidTr="00D24735">
        <w:tc>
          <w:tcPr>
            <w:tcW w:w="5098"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The school routinely gathers and reviews evidence of progress made via the implementation of actions /interventions in school and uses this information to plan next steps (within the assess-plan-do-review cycle).</w:t>
            </w:r>
          </w:p>
        </w:tc>
        <w:tc>
          <w:tcPr>
            <w:tcW w:w="567"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805CF1" w:rsidRPr="00765D2A" w:rsidTr="00D24735">
        <w:tc>
          <w:tcPr>
            <w:tcW w:w="5098"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t>There is staff within school who have good knowledge of the local offer from external agencies and how and when to access support from them.</w:t>
            </w:r>
          </w:p>
        </w:tc>
        <w:tc>
          <w:tcPr>
            <w:tcW w:w="567"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567"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4820"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2693" w:type="dxa"/>
            <w:shd w:val="clear" w:color="auto" w:fill="auto"/>
          </w:tcPr>
          <w:p w:rsidR="00805CF1" w:rsidRPr="00336E33" w:rsidRDefault="00805CF1" w:rsidP="000A4ADE">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D9728F" w:rsidRDefault="00D9728F"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p w:rsidR="00592B2E" w:rsidRDefault="00592B2E"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p w:rsidR="004E38F5" w:rsidRDefault="004E38F5"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p w:rsidR="00547B07" w:rsidRPr="00AC6544" w:rsidRDefault="00547B07" w:rsidP="00547B07">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p w:rsidR="00547B07" w:rsidRPr="00AC6544" w:rsidRDefault="00547B07" w:rsidP="00547B07">
      <w:pPr>
        <w:pBdr>
          <w:top w:val="nil"/>
          <w:left w:val="nil"/>
          <w:bottom w:val="nil"/>
          <w:right w:val="nil"/>
          <w:between w:val="nil"/>
          <w:bar w:val="nil"/>
        </w:pBdr>
        <w:spacing w:after="0" w:line="312" w:lineRule="auto"/>
        <w:rPr>
          <w:rFonts w:ascii="Arial" w:eastAsia="Arial Unicode MS" w:hAnsi="Arial" w:cs="Arial Unicode MS"/>
          <w:color w:val="000000"/>
          <w:kern w:val="0"/>
          <w:sz w:val="4"/>
          <w:szCs w:val="4"/>
          <w:u w:color="000000"/>
          <w:bdr w:val="nil"/>
          <w:lang w:eastAsia="en-GB"/>
          <w14:textOutline w14:w="12700" w14:cap="flat" w14:cmpd="sng" w14:algn="ctr">
            <w14:noFill/>
            <w14:prstDash w14:val="solid"/>
            <w14:miter w14:lim="400000"/>
          </w14:textOutline>
          <w14:ligatures w14:val="none"/>
        </w:rPr>
      </w:pPr>
    </w:p>
    <w:p w:rsidR="00492500" w:rsidRDefault="00492500" w:rsidP="001A6C72">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sectPr w:rsidR="00492500" w:rsidSect="00771822">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3BE4" w:rsidRDefault="00F23BE4" w:rsidP="00871D32">
      <w:pPr>
        <w:spacing w:after="0" w:line="240" w:lineRule="auto"/>
      </w:pPr>
      <w:r>
        <w:separator/>
      </w:r>
    </w:p>
  </w:endnote>
  <w:endnote w:type="continuationSeparator" w:id="0">
    <w:p w:rsidR="00F23BE4" w:rsidRDefault="00F23BE4" w:rsidP="0087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4714" w:rsidRPr="00E617EE" w:rsidRDefault="00874714" w:rsidP="00874714">
    <w:pPr>
      <w:pStyle w:val="Footer"/>
    </w:pPr>
    <w:r w:rsidRPr="00E617EE">
      <w:t>EBSA Pathway –</w:t>
    </w:r>
    <w:r w:rsidR="00AA31A0">
      <w:t xml:space="preserve"> </w:t>
    </w:r>
    <w:r w:rsidR="005B1C13">
      <w:t xml:space="preserve">EBSA </w:t>
    </w:r>
    <w:r w:rsidR="004F399A">
      <w:t>Self Audit Tool</w:t>
    </w:r>
    <w:r w:rsidR="00350924">
      <w:t xml:space="preserve"> </w:t>
    </w:r>
    <w:r w:rsidR="005B1C1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3BE4" w:rsidRDefault="00F23BE4" w:rsidP="00871D32">
      <w:pPr>
        <w:spacing w:after="0" w:line="240" w:lineRule="auto"/>
      </w:pPr>
      <w:r>
        <w:separator/>
      </w:r>
    </w:p>
  </w:footnote>
  <w:footnote w:type="continuationSeparator" w:id="0">
    <w:p w:rsidR="00F23BE4" w:rsidRDefault="00F23BE4" w:rsidP="00871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D32" w:rsidRDefault="00871D32">
    <w:pPr>
      <w:pStyle w:val="Header"/>
    </w:pPr>
    <w:r w:rsidRPr="00871D32">
      <w:rPr>
        <w:rFonts w:ascii="Calibri" w:eastAsia="Times New Roman" w:hAnsi="Calibri" w:cs="Calibri"/>
        <w:noProof/>
        <w:spacing w:val="-2"/>
        <w:kern w:val="0"/>
        <w:lang w:eastAsia="en-GB"/>
        <w14:ligatures w14:val="none"/>
      </w:rPr>
      <w:drawing>
        <wp:anchor distT="0" distB="0" distL="114300" distR="114300" simplePos="0" relativeHeight="251657216" behindDoc="1" locked="0" layoutInCell="1" allowOverlap="1" wp14:anchorId="6E76A6A6" wp14:editId="3C34BF71">
          <wp:simplePos x="0" y="0"/>
          <wp:positionH relativeFrom="column">
            <wp:posOffset>7006969</wp:posOffset>
          </wp:positionH>
          <wp:positionV relativeFrom="paragraph">
            <wp:posOffset>-319405</wp:posOffset>
          </wp:positionV>
          <wp:extent cx="2238077" cy="783701"/>
          <wp:effectExtent l="0" t="0" r="0" b="0"/>
          <wp:wrapNone/>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077" cy="7837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6F6"/>
    <w:multiLevelType w:val="hybridMultilevel"/>
    <w:tmpl w:val="3E78E776"/>
    <w:numStyleLink w:val="Numbered"/>
  </w:abstractNum>
  <w:abstractNum w:abstractNumId="1" w15:restartNumberingAfterBreak="0">
    <w:nsid w:val="14745606"/>
    <w:multiLevelType w:val="hybridMultilevel"/>
    <w:tmpl w:val="976A60A0"/>
    <w:numStyleLink w:val="Bullets"/>
  </w:abstractNum>
  <w:abstractNum w:abstractNumId="2" w15:restartNumberingAfterBreak="0">
    <w:nsid w:val="1BFD5ED8"/>
    <w:multiLevelType w:val="hybridMultilevel"/>
    <w:tmpl w:val="C47E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61762"/>
    <w:multiLevelType w:val="hybridMultilevel"/>
    <w:tmpl w:val="9F9E1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DF1B88"/>
    <w:multiLevelType w:val="hybridMultilevel"/>
    <w:tmpl w:val="E786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F6D19"/>
    <w:multiLevelType w:val="hybridMultilevel"/>
    <w:tmpl w:val="7032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A5700"/>
    <w:multiLevelType w:val="hybridMultilevel"/>
    <w:tmpl w:val="B6F2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A00D4"/>
    <w:multiLevelType w:val="hybridMultilevel"/>
    <w:tmpl w:val="D444D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355F31"/>
    <w:multiLevelType w:val="hybridMultilevel"/>
    <w:tmpl w:val="2BE8A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EC44639"/>
    <w:multiLevelType w:val="hybridMultilevel"/>
    <w:tmpl w:val="976A60A0"/>
    <w:styleLink w:val="Bullets"/>
    <w:lvl w:ilvl="0" w:tplc="78245882">
      <w:start w:val="1"/>
      <w:numFmt w:val="bullet"/>
      <w:lvlText w:val="•"/>
      <w:lvlJc w:val="left"/>
      <w:pPr>
        <w:ind w:left="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DD49A82">
      <w:start w:val="1"/>
      <w:numFmt w:val="bullet"/>
      <w:lvlText w:val="•"/>
      <w:lvlJc w:val="left"/>
      <w:pPr>
        <w:ind w:left="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828DE48">
      <w:start w:val="1"/>
      <w:numFmt w:val="bullet"/>
      <w:lvlText w:val="•"/>
      <w:lvlJc w:val="left"/>
      <w:pPr>
        <w:ind w:left="1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49048D4">
      <w:start w:val="1"/>
      <w:numFmt w:val="bullet"/>
      <w:lvlText w:val="•"/>
      <w:lvlJc w:val="left"/>
      <w:pPr>
        <w:ind w:left="1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0FC94E0">
      <w:start w:val="1"/>
      <w:numFmt w:val="bullet"/>
      <w:lvlText w:val="•"/>
      <w:lvlJc w:val="left"/>
      <w:pPr>
        <w:ind w:left="25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87E1978">
      <w:start w:val="1"/>
      <w:numFmt w:val="bullet"/>
      <w:lvlText w:val="•"/>
      <w:lvlJc w:val="left"/>
      <w:pPr>
        <w:ind w:left="3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9142426">
      <w:start w:val="1"/>
      <w:numFmt w:val="bullet"/>
      <w:lvlText w:val="•"/>
      <w:lvlJc w:val="left"/>
      <w:pPr>
        <w:ind w:left="3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CFA5300">
      <w:start w:val="1"/>
      <w:numFmt w:val="bullet"/>
      <w:lvlText w:val="•"/>
      <w:lvlJc w:val="left"/>
      <w:pPr>
        <w:ind w:left="4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EB42430">
      <w:start w:val="1"/>
      <w:numFmt w:val="bullet"/>
      <w:lvlText w:val="•"/>
      <w:lvlJc w:val="left"/>
      <w:pPr>
        <w:ind w:left="4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6DC24BD"/>
    <w:multiLevelType w:val="hybridMultilevel"/>
    <w:tmpl w:val="6034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E2376"/>
    <w:multiLevelType w:val="hybridMultilevel"/>
    <w:tmpl w:val="3E78E776"/>
    <w:styleLink w:val="Numbered"/>
    <w:lvl w:ilvl="0" w:tplc="237CB1F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884D46">
      <w:start w:val="1"/>
      <w:numFmt w:val="bullet"/>
      <w:lvlText w:val="•"/>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A4428AE">
      <w:start w:val="1"/>
      <w:numFmt w:val="bullet"/>
      <w:lvlText w:val="•"/>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16AAB6D2">
      <w:start w:val="1"/>
      <w:numFmt w:val="bullet"/>
      <w:lvlText w:val="•"/>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192AE674">
      <w:start w:val="1"/>
      <w:numFmt w:val="bullet"/>
      <w:lvlText w:val="•"/>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95DEDADE">
      <w:start w:val="1"/>
      <w:numFmt w:val="bullet"/>
      <w:lvlText w:val="•"/>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37EA828">
      <w:start w:val="1"/>
      <w:numFmt w:val="bullet"/>
      <w:lvlText w:val="•"/>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85A471BA">
      <w:start w:val="1"/>
      <w:numFmt w:val="bullet"/>
      <w:lvlText w:val="•"/>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5A8E5182">
      <w:start w:val="1"/>
      <w:numFmt w:val="bullet"/>
      <w:lvlText w:val="•"/>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96226313">
    <w:abstractNumId w:val="9"/>
  </w:num>
  <w:num w:numId="2" w16cid:durableId="419378135">
    <w:abstractNumId w:val="1"/>
  </w:num>
  <w:num w:numId="3" w16cid:durableId="496574490">
    <w:abstractNumId w:val="7"/>
  </w:num>
  <w:num w:numId="4" w16cid:durableId="400564199">
    <w:abstractNumId w:val="11"/>
  </w:num>
  <w:num w:numId="5" w16cid:durableId="316614623">
    <w:abstractNumId w:val="0"/>
  </w:num>
  <w:num w:numId="6" w16cid:durableId="227807867">
    <w:abstractNumId w:val="4"/>
  </w:num>
  <w:num w:numId="7" w16cid:durableId="1887180256">
    <w:abstractNumId w:val="8"/>
  </w:num>
  <w:num w:numId="8" w16cid:durableId="1755124929">
    <w:abstractNumId w:val="6"/>
  </w:num>
  <w:num w:numId="9" w16cid:durableId="1803618834">
    <w:abstractNumId w:val="3"/>
  </w:num>
  <w:num w:numId="10" w16cid:durableId="1924290533">
    <w:abstractNumId w:val="5"/>
  </w:num>
  <w:num w:numId="11" w16cid:durableId="1549344216">
    <w:abstractNumId w:val="10"/>
  </w:num>
  <w:num w:numId="12" w16cid:durableId="28805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76"/>
    <w:rsid w:val="00006FFE"/>
    <w:rsid w:val="00011BCB"/>
    <w:rsid w:val="000159A2"/>
    <w:rsid w:val="00016ADC"/>
    <w:rsid w:val="00020570"/>
    <w:rsid w:val="00027BDF"/>
    <w:rsid w:val="00032A3E"/>
    <w:rsid w:val="00033608"/>
    <w:rsid w:val="00034FD7"/>
    <w:rsid w:val="000409D7"/>
    <w:rsid w:val="00042147"/>
    <w:rsid w:val="00045B5C"/>
    <w:rsid w:val="00046EB5"/>
    <w:rsid w:val="00051BC4"/>
    <w:rsid w:val="0005791F"/>
    <w:rsid w:val="00062E71"/>
    <w:rsid w:val="00062F64"/>
    <w:rsid w:val="00071ABA"/>
    <w:rsid w:val="00074BEA"/>
    <w:rsid w:val="00085B43"/>
    <w:rsid w:val="000A027A"/>
    <w:rsid w:val="000A4ADE"/>
    <w:rsid w:val="000A7446"/>
    <w:rsid w:val="000B4AB7"/>
    <w:rsid w:val="000B62CD"/>
    <w:rsid w:val="000B6695"/>
    <w:rsid w:val="000C641C"/>
    <w:rsid w:val="000E15CC"/>
    <w:rsid w:val="000E1F1B"/>
    <w:rsid w:val="00101327"/>
    <w:rsid w:val="0010273F"/>
    <w:rsid w:val="001142FF"/>
    <w:rsid w:val="0012590F"/>
    <w:rsid w:val="00137E68"/>
    <w:rsid w:val="00140356"/>
    <w:rsid w:val="00151E1C"/>
    <w:rsid w:val="00154EBC"/>
    <w:rsid w:val="00162BDC"/>
    <w:rsid w:val="001665F2"/>
    <w:rsid w:val="00173B4D"/>
    <w:rsid w:val="0019132F"/>
    <w:rsid w:val="001A32DE"/>
    <w:rsid w:val="001A36CE"/>
    <w:rsid w:val="001A6C72"/>
    <w:rsid w:val="001B68F7"/>
    <w:rsid w:val="001C1F4E"/>
    <w:rsid w:val="001D01AE"/>
    <w:rsid w:val="001D08B4"/>
    <w:rsid w:val="001D7F5C"/>
    <w:rsid w:val="001F29AF"/>
    <w:rsid w:val="001F3719"/>
    <w:rsid w:val="002159A0"/>
    <w:rsid w:val="00224D5B"/>
    <w:rsid w:val="00242F8E"/>
    <w:rsid w:val="00247E7D"/>
    <w:rsid w:val="002524F2"/>
    <w:rsid w:val="0025363B"/>
    <w:rsid w:val="002622E2"/>
    <w:rsid w:val="00265D86"/>
    <w:rsid w:val="002661D1"/>
    <w:rsid w:val="0027522B"/>
    <w:rsid w:val="002779F7"/>
    <w:rsid w:val="002922DD"/>
    <w:rsid w:val="0029556F"/>
    <w:rsid w:val="002C3B9C"/>
    <w:rsid w:val="002C53F5"/>
    <w:rsid w:val="002D08EC"/>
    <w:rsid w:val="002E45CD"/>
    <w:rsid w:val="002F055E"/>
    <w:rsid w:val="002F184D"/>
    <w:rsid w:val="003030B4"/>
    <w:rsid w:val="003062C4"/>
    <w:rsid w:val="003112D5"/>
    <w:rsid w:val="00316332"/>
    <w:rsid w:val="00321182"/>
    <w:rsid w:val="00322530"/>
    <w:rsid w:val="0032374F"/>
    <w:rsid w:val="003335F3"/>
    <w:rsid w:val="00335C4B"/>
    <w:rsid w:val="00336E33"/>
    <w:rsid w:val="00350924"/>
    <w:rsid w:val="00354AB1"/>
    <w:rsid w:val="00361DF0"/>
    <w:rsid w:val="00364B22"/>
    <w:rsid w:val="003715F9"/>
    <w:rsid w:val="003718F6"/>
    <w:rsid w:val="003736F4"/>
    <w:rsid w:val="003818AF"/>
    <w:rsid w:val="003A2604"/>
    <w:rsid w:val="003A4DE2"/>
    <w:rsid w:val="003A5BC7"/>
    <w:rsid w:val="003A6CAB"/>
    <w:rsid w:val="003B5516"/>
    <w:rsid w:val="003B558A"/>
    <w:rsid w:val="003B7A74"/>
    <w:rsid w:val="003C2954"/>
    <w:rsid w:val="003E273C"/>
    <w:rsid w:val="003E5137"/>
    <w:rsid w:val="003F0F93"/>
    <w:rsid w:val="003F6167"/>
    <w:rsid w:val="0040114B"/>
    <w:rsid w:val="00402CDA"/>
    <w:rsid w:val="00404C67"/>
    <w:rsid w:val="00406C4D"/>
    <w:rsid w:val="0041175A"/>
    <w:rsid w:val="00415B73"/>
    <w:rsid w:val="00415C44"/>
    <w:rsid w:val="00421BB4"/>
    <w:rsid w:val="00422581"/>
    <w:rsid w:val="004356BE"/>
    <w:rsid w:val="004473EE"/>
    <w:rsid w:val="004658D3"/>
    <w:rsid w:val="00465CF0"/>
    <w:rsid w:val="00470172"/>
    <w:rsid w:val="00471376"/>
    <w:rsid w:val="00483ABA"/>
    <w:rsid w:val="00491874"/>
    <w:rsid w:val="00492500"/>
    <w:rsid w:val="00492CF5"/>
    <w:rsid w:val="004A6D15"/>
    <w:rsid w:val="004B25E1"/>
    <w:rsid w:val="004B2827"/>
    <w:rsid w:val="004B7EB5"/>
    <w:rsid w:val="004D170B"/>
    <w:rsid w:val="004D3CEA"/>
    <w:rsid w:val="004E0697"/>
    <w:rsid w:val="004E1130"/>
    <w:rsid w:val="004E3680"/>
    <w:rsid w:val="004E38F5"/>
    <w:rsid w:val="004E51C5"/>
    <w:rsid w:val="004F399A"/>
    <w:rsid w:val="004F7927"/>
    <w:rsid w:val="00500EBF"/>
    <w:rsid w:val="00511BA9"/>
    <w:rsid w:val="005213BC"/>
    <w:rsid w:val="00521BF2"/>
    <w:rsid w:val="005230A7"/>
    <w:rsid w:val="0052528F"/>
    <w:rsid w:val="005419AA"/>
    <w:rsid w:val="00547B07"/>
    <w:rsid w:val="00547E7B"/>
    <w:rsid w:val="0055307D"/>
    <w:rsid w:val="005571DC"/>
    <w:rsid w:val="00560673"/>
    <w:rsid w:val="00564416"/>
    <w:rsid w:val="00577CC8"/>
    <w:rsid w:val="00581304"/>
    <w:rsid w:val="005927A9"/>
    <w:rsid w:val="00592B2E"/>
    <w:rsid w:val="0059366A"/>
    <w:rsid w:val="005A06E9"/>
    <w:rsid w:val="005A39DB"/>
    <w:rsid w:val="005B1C13"/>
    <w:rsid w:val="005B279C"/>
    <w:rsid w:val="005B707E"/>
    <w:rsid w:val="005C29EE"/>
    <w:rsid w:val="005C7E5B"/>
    <w:rsid w:val="005D098E"/>
    <w:rsid w:val="005E1D7E"/>
    <w:rsid w:val="005E268F"/>
    <w:rsid w:val="005F5CE8"/>
    <w:rsid w:val="005F7C8B"/>
    <w:rsid w:val="006121C6"/>
    <w:rsid w:val="006134A9"/>
    <w:rsid w:val="00616A6E"/>
    <w:rsid w:val="0063493B"/>
    <w:rsid w:val="0064410A"/>
    <w:rsid w:val="00655476"/>
    <w:rsid w:val="00655F93"/>
    <w:rsid w:val="00656AA4"/>
    <w:rsid w:val="0066097B"/>
    <w:rsid w:val="00663929"/>
    <w:rsid w:val="00676C24"/>
    <w:rsid w:val="00684F3B"/>
    <w:rsid w:val="0068707A"/>
    <w:rsid w:val="006972E2"/>
    <w:rsid w:val="006A25D1"/>
    <w:rsid w:val="006A452B"/>
    <w:rsid w:val="006A64AE"/>
    <w:rsid w:val="006B0278"/>
    <w:rsid w:val="006B1F95"/>
    <w:rsid w:val="006B2E60"/>
    <w:rsid w:val="006C7844"/>
    <w:rsid w:val="006D1CDB"/>
    <w:rsid w:val="006D6047"/>
    <w:rsid w:val="006E203A"/>
    <w:rsid w:val="00704B60"/>
    <w:rsid w:val="00707D10"/>
    <w:rsid w:val="0072527C"/>
    <w:rsid w:val="00744E01"/>
    <w:rsid w:val="007548A5"/>
    <w:rsid w:val="00761792"/>
    <w:rsid w:val="00765D2A"/>
    <w:rsid w:val="0076657E"/>
    <w:rsid w:val="00771822"/>
    <w:rsid w:val="007772DD"/>
    <w:rsid w:val="00794D4D"/>
    <w:rsid w:val="007A079E"/>
    <w:rsid w:val="007B1DD1"/>
    <w:rsid w:val="007C6AAB"/>
    <w:rsid w:val="007D18CB"/>
    <w:rsid w:val="007D37ED"/>
    <w:rsid w:val="007E5F99"/>
    <w:rsid w:val="007F202C"/>
    <w:rsid w:val="00805CF1"/>
    <w:rsid w:val="008101F4"/>
    <w:rsid w:val="0081739C"/>
    <w:rsid w:val="00821ADC"/>
    <w:rsid w:val="008223B2"/>
    <w:rsid w:val="00822637"/>
    <w:rsid w:val="00822F88"/>
    <w:rsid w:val="00830571"/>
    <w:rsid w:val="00831C6D"/>
    <w:rsid w:val="00840894"/>
    <w:rsid w:val="00840978"/>
    <w:rsid w:val="00840C37"/>
    <w:rsid w:val="0084596D"/>
    <w:rsid w:val="00852237"/>
    <w:rsid w:val="0085516F"/>
    <w:rsid w:val="00866B91"/>
    <w:rsid w:val="00871112"/>
    <w:rsid w:val="00871D32"/>
    <w:rsid w:val="00874714"/>
    <w:rsid w:val="008928A9"/>
    <w:rsid w:val="008B28FC"/>
    <w:rsid w:val="008C0D44"/>
    <w:rsid w:val="008C1462"/>
    <w:rsid w:val="008C4191"/>
    <w:rsid w:val="008C6B09"/>
    <w:rsid w:val="008E37D8"/>
    <w:rsid w:val="008F3943"/>
    <w:rsid w:val="008F403A"/>
    <w:rsid w:val="008F69E8"/>
    <w:rsid w:val="00917B9F"/>
    <w:rsid w:val="009205B6"/>
    <w:rsid w:val="00924926"/>
    <w:rsid w:val="00925908"/>
    <w:rsid w:val="0093122E"/>
    <w:rsid w:val="00934A7A"/>
    <w:rsid w:val="00936563"/>
    <w:rsid w:val="009428E1"/>
    <w:rsid w:val="00943C62"/>
    <w:rsid w:val="009601E8"/>
    <w:rsid w:val="0096274D"/>
    <w:rsid w:val="009644CC"/>
    <w:rsid w:val="00975E84"/>
    <w:rsid w:val="0097643E"/>
    <w:rsid w:val="009A161A"/>
    <w:rsid w:val="009A6FB5"/>
    <w:rsid w:val="009B1ACE"/>
    <w:rsid w:val="009B2EF1"/>
    <w:rsid w:val="009B4805"/>
    <w:rsid w:val="009B760E"/>
    <w:rsid w:val="009D00E8"/>
    <w:rsid w:val="009D0694"/>
    <w:rsid w:val="009D130A"/>
    <w:rsid w:val="009F191A"/>
    <w:rsid w:val="009F2776"/>
    <w:rsid w:val="009F4E50"/>
    <w:rsid w:val="00A01553"/>
    <w:rsid w:val="00A04B9F"/>
    <w:rsid w:val="00A05DCE"/>
    <w:rsid w:val="00A10D87"/>
    <w:rsid w:val="00A15AB8"/>
    <w:rsid w:val="00A16A85"/>
    <w:rsid w:val="00A43F55"/>
    <w:rsid w:val="00A46095"/>
    <w:rsid w:val="00A5259C"/>
    <w:rsid w:val="00A56DF2"/>
    <w:rsid w:val="00A742CB"/>
    <w:rsid w:val="00A7504C"/>
    <w:rsid w:val="00A8016B"/>
    <w:rsid w:val="00A83B9E"/>
    <w:rsid w:val="00A83C94"/>
    <w:rsid w:val="00A926EA"/>
    <w:rsid w:val="00A933A0"/>
    <w:rsid w:val="00A95F97"/>
    <w:rsid w:val="00AA0D2A"/>
    <w:rsid w:val="00AA31A0"/>
    <w:rsid w:val="00AB398D"/>
    <w:rsid w:val="00AC460F"/>
    <w:rsid w:val="00AC6544"/>
    <w:rsid w:val="00AC777F"/>
    <w:rsid w:val="00AC782D"/>
    <w:rsid w:val="00AF022B"/>
    <w:rsid w:val="00AF33C2"/>
    <w:rsid w:val="00B102AA"/>
    <w:rsid w:val="00B21B86"/>
    <w:rsid w:val="00B226B0"/>
    <w:rsid w:val="00B337F6"/>
    <w:rsid w:val="00B35EA2"/>
    <w:rsid w:val="00B75234"/>
    <w:rsid w:val="00B80C66"/>
    <w:rsid w:val="00B81A9C"/>
    <w:rsid w:val="00BA264E"/>
    <w:rsid w:val="00BB7EF7"/>
    <w:rsid w:val="00BC0E33"/>
    <w:rsid w:val="00BC58FC"/>
    <w:rsid w:val="00BC6A3C"/>
    <w:rsid w:val="00C07032"/>
    <w:rsid w:val="00C12D8F"/>
    <w:rsid w:val="00C164D4"/>
    <w:rsid w:val="00C17869"/>
    <w:rsid w:val="00C26400"/>
    <w:rsid w:val="00C30B86"/>
    <w:rsid w:val="00C62998"/>
    <w:rsid w:val="00C63328"/>
    <w:rsid w:val="00C93CE7"/>
    <w:rsid w:val="00C94E10"/>
    <w:rsid w:val="00C97196"/>
    <w:rsid w:val="00CA1132"/>
    <w:rsid w:val="00CA6B3C"/>
    <w:rsid w:val="00CC3EFA"/>
    <w:rsid w:val="00CD295F"/>
    <w:rsid w:val="00CD48EA"/>
    <w:rsid w:val="00CD676E"/>
    <w:rsid w:val="00CF032C"/>
    <w:rsid w:val="00D0317B"/>
    <w:rsid w:val="00D037B8"/>
    <w:rsid w:val="00D05EE6"/>
    <w:rsid w:val="00D07352"/>
    <w:rsid w:val="00D07891"/>
    <w:rsid w:val="00D13998"/>
    <w:rsid w:val="00D15081"/>
    <w:rsid w:val="00D21DDC"/>
    <w:rsid w:val="00D24735"/>
    <w:rsid w:val="00D2521E"/>
    <w:rsid w:val="00D37092"/>
    <w:rsid w:val="00D4455D"/>
    <w:rsid w:val="00D5645F"/>
    <w:rsid w:val="00D56F15"/>
    <w:rsid w:val="00D60ADD"/>
    <w:rsid w:val="00D60FD1"/>
    <w:rsid w:val="00D61AB5"/>
    <w:rsid w:val="00D7178D"/>
    <w:rsid w:val="00D90BED"/>
    <w:rsid w:val="00D96703"/>
    <w:rsid w:val="00D968BA"/>
    <w:rsid w:val="00D9728F"/>
    <w:rsid w:val="00DA1E8B"/>
    <w:rsid w:val="00DA25E8"/>
    <w:rsid w:val="00DD5707"/>
    <w:rsid w:val="00DD75CE"/>
    <w:rsid w:val="00DE7186"/>
    <w:rsid w:val="00DF1F55"/>
    <w:rsid w:val="00DF4921"/>
    <w:rsid w:val="00DF794B"/>
    <w:rsid w:val="00E04768"/>
    <w:rsid w:val="00E04BD5"/>
    <w:rsid w:val="00E04DFB"/>
    <w:rsid w:val="00E0640A"/>
    <w:rsid w:val="00E177E7"/>
    <w:rsid w:val="00E24D34"/>
    <w:rsid w:val="00E261B7"/>
    <w:rsid w:val="00E345FB"/>
    <w:rsid w:val="00E374BA"/>
    <w:rsid w:val="00E40496"/>
    <w:rsid w:val="00E412A2"/>
    <w:rsid w:val="00E41476"/>
    <w:rsid w:val="00E47847"/>
    <w:rsid w:val="00E47C1D"/>
    <w:rsid w:val="00E50E7E"/>
    <w:rsid w:val="00E538A3"/>
    <w:rsid w:val="00E53FF7"/>
    <w:rsid w:val="00E617EE"/>
    <w:rsid w:val="00E6568B"/>
    <w:rsid w:val="00E65AF5"/>
    <w:rsid w:val="00E65C85"/>
    <w:rsid w:val="00E702EB"/>
    <w:rsid w:val="00E7548A"/>
    <w:rsid w:val="00E842C2"/>
    <w:rsid w:val="00E85048"/>
    <w:rsid w:val="00E86AB9"/>
    <w:rsid w:val="00E9267B"/>
    <w:rsid w:val="00E92790"/>
    <w:rsid w:val="00E94062"/>
    <w:rsid w:val="00E95C3F"/>
    <w:rsid w:val="00EA4D17"/>
    <w:rsid w:val="00EB04DB"/>
    <w:rsid w:val="00EB5EE8"/>
    <w:rsid w:val="00EC1717"/>
    <w:rsid w:val="00EC4387"/>
    <w:rsid w:val="00EC75FF"/>
    <w:rsid w:val="00ED177F"/>
    <w:rsid w:val="00EE7D88"/>
    <w:rsid w:val="00EF3D13"/>
    <w:rsid w:val="00EF6877"/>
    <w:rsid w:val="00F03A59"/>
    <w:rsid w:val="00F2326F"/>
    <w:rsid w:val="00F23BE4"/>
    <w:rsid w:val="00F2741C"/>
    <w:rsid w:val="00F3200A"/>
    <w:rsid w:val="00F36E55"/>
    <w:rsid w:val="00F563EC"/>
    <w:rsid w:val="00F66B00"/>
    <w:rsid w:val="00F6783D"/>
    <w:rsid w:val="00F711B2"/>
    <w:rsid w:val="00F77466"/>
    <w:rsid w:val="00F86B5B"/>
    <w:rsid w:val="00F86BEE"/>
    <w:rsid w:val="00F86D62"/>
    <w:rsid w:val="00F979E2"/>
    <w:rsid w:val="00FA4C2F"/>
    <w:rsid w:val="00FA71BF"/>
    <w:rsid w:val="00FB0ED0"/>
    <w:rsid w:val="00FB3D77"/>
    <w:rsid w:val="00FC1B6D"/>
    <w:rsid w:val="00FE6E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AE21"/>
  <w15:chartTrackingRefBased/>
  <w15:docId w15:val="{13660F70-82B4-4DD2-9390-4A2857ED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D32"/>
  </w:style>
  <w:style w:type="paragraph" w:styleId="Footer">
    <w:name w:val="footer"/>
    <w:basedOn w:val="Normal"/>
    <w:link w:val="FooterChar"/>
    <w:uiPriority w:val="99"/>
    <w:unhideWhenUsed/>
    <w:rsid w:val="00871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D32"/>
  </w:style>
  <w:style w:type="numbering" w:customStyle="1" w:styleId="Bullets">
    <w:name w:val="Bullets"/>
    <w:rsid w:val="009601E8"/>
    <w:pPr>
      <w:numPr>
        <w:numId w:val="1"/>
      </w:numPr>
    </w:pPr>
  </w:style>
  <w:style w:type="numbering" w:customStyle="1" w:styleId="Bullets1">
    <w:name w:val="Bullets1"/>
    <w:rsid w:val="00FE6E42"/>
  </w:style>
  <w:style w:type="numbering" w:customStyle="1" w:styleId="Bullets2">
    <w:name w:val="Bullets2"/>
    <w:rsid w:val="00491874"/>
  </w:style>
  <w:style w:type="paragraph" w:styleId="ListParagraph">
    <w:name w:val="List Paragraph"/>
    <w:basedOn w:val="Normal"/>
    <w:uiPriority w:val="34"/>
    <w:qFormat/>
    <w:rsid w:val="00CC3EFA"/>
    <w:pPr>
      <w:ind w:left="720"/>
      <w:contextualSpacing/>
    </w:pPr>
  </w:style>
  <w:style w:type="numbering" w:customStyle="1" w:styleId="Numbered">
    <w:name w:val="Numbered"/>
    <w:rsid w:val="00E94062"/>
    <w:pPr>
      <w:numPr>
        <w:numId w:val="4"/>
      </w:numPr>
    </w:pPr>
  </w:style>
  <w:style w:type="table" w:styleId="TableGrid">
    <w:name w:val="Table Grid"/>
    <w:basedOn w:val="TableNormal"/>
    <w:uiPriority w:val="39"/>
    <w:rsid w:val="00016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DE2"/>
    <w:rPr>
      <w:color w:val="0000FF"/>
      <w:u w:val="single"/>
    </w:rPr>
  </w:style>
  <w:style w:type="paragraph" w:styleId="CommentText">
    <w:name w:val="annotation text"/>
    <w:basedOn w:val="Normal"/>
    <w:link w:val="CommentTextChar"/>
    <w:uiPriority w:val="99"/>
    <w:unhideWhenUsed/>
    <w:rsid w:val="009B4805"/>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B4805"/>
    <w:rPr>
      <w:kern w:val="0"/>
      <w:sz w:val="20"/>
      <w:szCs w:val="20"/>
      <w14:ligatures w14:val="none"/>
    </w:rPr>
  </w:style>
  <w:style w:type="character" w:styleId="CommentReference">
    <w:name w:val="annotation reference"/>
    <w:basedOn w:val="DefaultParagraphFont"/>
    <w:uiPriority w:val="99"/>
    <w:semiHidden/>
    <w:unhideWhenUsed/>
    <w:rsid w:val="00871112"/>
    <w:rPr>
      <w:sz w:val="16"/>
      <w:szCs w:val="16"/>
    </w:rPr>
  </w:style>
  <w:style w:type="paragraph" w:styleId="CommentSubject">
    <w:name w:val="annotation subject"/>
    <w:basedOn w:val="CommentText"/>
    <w:next w:val="CommentText"/>
    <w:link w:val="CommentSubjectChar"/>
    <w:uiPriority w:val="99"/>
    <w:semiHidden/>
    <w:unhideWhenUsed/>
    <w:rsid w:val="00871112"/>
    <w:rPr>
      <w:b/>
      <w:bCs/>
      <w:kern w:val="2"/>
      <w14:ligatures w14:val="standardContextual"/>
    </w:rPr>
  </w:style>
  <w:style w:type="character" w:customStyle="1" w:styleId="CommentSubjectChar">
    <w:name w:val="Comment Subject Char"/>
    <w:basedOn w:val="CommentTextChar"/>
    <w:link w:val="CommentSubject"/>
    <w:uiPriority w:val="99"/>
    <w:semiHidden/>
    <w:rsid w:val="00871112"/>
    <w:rPr>
      <w:b/>
      <w:bCs/>
      <w:kern w:val="0"/>
      <w:sz w:val="20"/>
      <w:szCs w:val="20"/>
      <w14:ligatures w14:val="none"/>
    </w:rPr>
  </w:style>
  <w:style w:type="paragraph" w:styleId="Revision">
    <w:name w:val="Revision"/>
    <w:hidden/>
    <w:uiPriority w:val="99"/>
    <w:semiHidden/>
    <w:rsid w:val="00976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promoting-children-and-young-peoples-emotional-health-and-wellbe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Capel</dc:creator>
  <cp:keywords/>
  <dc:description/>
  <cp:lastModifiedBy>Ali Holmes</cp:lastModifiedBy>
  <cp:revision>1</cp:revision>
  <dcterms:created xsi:type="dcterms:W3CDTF">2023-10-24T08:07:00Z</dcterms:created>
  <dcterms:modified xsi:type="dcterms:W3CDTF">2023-10-24T08:07:00Z</dcterms:modified>
</cp:coreProperties>
</file>