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18" w:rsidRPr="006B3AF2" w:rsidRDefault="006B3AF2" w:rsidP="006B3AF2">
      <w:pPr>
        <w:jc w:val="center"/>
        <w:rPr>
          <w:rFonts w:ascii="Arial" w:hAnsi="Arial" w:cs="Arial"/>
          <w:sz w:val="32"/>
          <w:szCs w:val="24"/>
          <w:u w:val="single"/>
        </w:rPr>
      </w:pPr>
      <w:r w:rsidRPr="006B3AF2">
        <w:rPr>
          <w:rFonts w:ascii="Arial" w:hAnsi="Arial" w:cs="Arial"/>
          <w:sz w:val="32"/>
          <w:szCs w:val="24"/>
          <w:u w:val="single"/>
        </w:rPr>
        <w:t>Workbook answers – Q1</w:t>
      </w:r>
    </w:p>
    <w:p w:rsidR="006B3AF2" w:rsidRPr="007179BE" w:rsidRDefault="006B3AF2" w:rsidP="006B3AF2">
      <w:pPr>
        <w:rPr>
          <w:rFonts w:ascii="Arial" w:hAnsi="Arial" w:cs="Arial"/>
          <w:b/>
          <w:sz w:val="24"/>
          <w:szCs w:val="24"/>
        </w:rPr>
      </w:pPr>
      <w:r w:rsidRPr="007179BE">
        <w:rPr>
          <w:rFonts w:ascii="Arial" w:hAnsi="Arial" w:cs="Arial"/>
          <w:b/>
          <w:sz w:val="24"/>
          <w:szCs w:val="24"/>
        </w:rPr>
        <w:t xml:space="preserve">Activity 1: fill in the blanks to describe the chain of infection. </w:t>
      </w:r>
    </w:p>
    <w:p w:rsidR="006B3AF2" w:rsidRPr="006B3AF2" w:rsidRDefault="006B3AF2" w:rsidP="00D905B4">
      <w:pPr>
        <w:spacing w:line="360" w:lineRule="auto"/>
        <w:rPr>
          <w:rFonts w:ascii="Arial" w:hAnsi="Arial" w:cs="Arial"/>
          <w:sz w:val="24"/>
          <w:szCs w:val="24"/>
        </w:rPr>
      </w:pPr>
      <w:r w:rsidRPr="006B3AF2">
        <w:rPr>
          <w:rFonts w:ascii="Arial" w:hAnsi="Arial" w:cs="Arial"/>
          <w:sz w:val="24"/>
          <w:szCs w:val="24"/>
        </w:rPr>
        <w:t xml:space="preserve">The chain of </w:t>
      </w:r>
      <w:r w:rsidRPr="006B3AF2">
        <w:rPr>
          <w:rFonts w:ascii="Arial" w:hAnsi="Arial" w:cs="Arial"/>
          <w:i/>
          <w:sz w:val="24"/>
          <w:szCs w:val="24"/>
          <w:u w:val="single"/>
        </w:rPr>
        <w:t>infection</w:t>
      </w:r>
      <w:r w:rsidRPr="006B3AF2">
        <w:rPr>
          <w:rFonts w:ascii="Arial" w:hAnsi="Arial" w:cs="Arial"/>
          <w:color w:val="FF0000"/>
          <w:sz w:val="24"/>
          <w:szCs w:val="24"/>
        </w:rPr>
        <w:t xml:space="preserve"> </w:t>
      </w:r>
      <w:r w:rsidRPr="006B3AF2">
        <w:rPr>
          <w:rFonts w:ascii="Arial" w:hAnsi="Arial" w:cs="Arial"/>
          <w:sz w:val="24"/>
          <w:szCs w:val="24"/>
        </w:rPr>
        <w:t xml:space="preserve">demonstrates the links commonly needed to support the </w:t>
      </w:r>
      <w:r w:rsidRPr="006B3AF2">
        <w:rPr>
          <w:rFonts w:ascii="Arial" w:hAnsi="Arial" w:cs="Arial"/>
          <w:i/>
          <w:sz w:val="24"/>
          <w:szCs w:val="24"/>
          <w:u w:val="single"/>
        </w:rPr>
        <w:t>spread</w:t>
      </w:r>
      <w:r w:rsidRPr="006B3AF2">
        <w:rPr>
          <w:rFonts w:ascii="Arial" w:hAnsi="Arial" w:cs="Arial"/>
          <w:sz w:val="24"/>
          <w:szCs w:val="24"/>
        </w:rPr>
        <w:t xml:space="preserve"> of infecti</w:t>
      </w:r>
      <w:r w:rsidR="00106E6C">
        <w:rPr>
          <w:rFonts w:ascii="Arial" w:hAnsi="Arial" w:cs="Arial"/>
          <w:sz w:val="24"/>
          <w:szCs w:val="24"/>
        </w:rPr>
        <w:t xml:space="preserve">on. The agent is the </w:t>
      </w:r>
      <w:r w:rsidRPr="00106E6C">
        <w:rPr>
          <w:rFonts w:ascii="Arial" w:hAnsi="Arial" w:cs="Arial"/>
          <w:i/>
          <w:sz w:val="24"/>
          <w:szCs w:val="24"/>
          <w:u w:val="single"/>
        </w:rPr>
        <w:t>organism</w:t>
      </w:r>
      <w:r w:rsidR="00106E6C">
        <w:rPr>
          <w:rFonts w:ascii="Arial" w:hAnsi="Arial" w:cs="Arial"/>
          <w:sz w:val="24"/>
          <w:szCs w:val="24"/>
        </w:rPr>
        <w:t>, e.g.</w:t>
      </w:r>
      <w:r w:rsidRPr="006B3AF2">
        <w:rPr>
          <w:rFonts w:ascii="Arial" w:hAnsi="Arial" w:cs="Arial"/>
          <w:sz w:val="24"/>
          <w:szCs w:val="24"/>
        </w:rPr>
        <w:t xml:space="preserve"> </w:t>
      </w:r>
      <w:r w:rsidRPr="006B3AF2">
        <w:rPr>
          <w:rFonts w:ascii="Arial" w:hAnsi="Arial" w:cs="Arial"/>
          <w:i/>
          <w:sz w:val="24"/>
          <w:szCs w:val="24"/>
          <w:u w:val="single"/>
        </w:rPr>
        <w:t>bacteria</w:t>
      </w:r>
      <w:r w:rsidR="00106E6C">
        <w:rPr>
          <w:rFonts w:ascii="Arial" w:hAnsi="Arial" w:cs="Arial"/>
          <w:sz w:val="24"/>
          <w:szCs w:val="24"/>
        </w:rPr>
        <w:t>,</w:t>
      </w:r>
      <w:r w:rsidRPr="006B3AF2">
        <w:rPr>
          <w:rFonts w:ascii="Arial" w:hAnsi="Arial" w:cs="Arial"/>
          <w:sz w:val="24"/>
          <w:szCs w:val="24"/>
        </w:rPr>
        <w:t xml:space="preserve"> </w:t>
      </w:r>
      <w:r w:rsidR="00106E6C" w:rsidRPr="006B3AF2">
        <w:rPr>
          <w:rFonts w:ascii="Arial" w:hAnsi="Arial" w:cs="Arial"/>
          <w:i/>
          <w:sz w:val="24"/>
          <w:szCs w:val="24"/>
          <w:u w:val="single"/>
        </w:rPr>
        <w:t>virus</w:t>
      </w:r>
      <w:r w:rsidR="00106E6C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106E6C">
        <w:rPr>
          <w:rFonts w:ascii="Arial" w:hAnsi="Arial" w:cs="Arial"/>
          <w:sz w:val="24"/>
          <w:szCs w:val="24"/>
        </w:rPr>
        <w:t xml:space="preserve">or </w:t>
      </w:r>
      <w:r w:rsidR="00106E6C" w:rsidRPr="00106E6C">
        <w:rPr>
          <w:rFonts w:ascii="Arial" w:hAnsi="Arial" w:cs="Arial"/>
          <w:i/>
          <w:sz w:val="24"/>
          <w:szCs w:val="24"/>
          <w:u w:val="single"/>
        </w:rPr>
        <w:t>fungi</w:t>
      </w:r>
      <w:r w:rsidR="00106E6C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106E6C" w:rsidRPr="00106E6C">
        <w:rPr>
          <w:rFonts w:ascii="Arial" w:hAnsi="Arial" w:cs="Arial"/>
          <w:sz w:val="24"/>
          <w:szCs w:val="24"/>
        </w:rPr>
        <w:t>that produces the infection.</w:t>
      </w:r>
      <w:r w:rsidRPr="00106E6C">
        <w:rPr>
          <w:rFonts w:ascii="Arial" w:hAnsi="Arial" w:cs="Arial"/>
          <w:i/>
          <w:sz w:val="24"/>
          <w:szCs w:val="24"/>
        </w:rPr>
        <w:t xml:space="preserve"> </w:t>
      </w:r>
      <w:r w:rsidRPr="006B3AF2">
        <w:rPr>
          <w:rFonts w:ascii="Arial" w:hAnsi="Arial" w:cs="Arial"/>
          <w:sz w:val="24"/>
          <w:szCs w:val="24"/>
        </w:rPr>
        <w:t xml:space="preserve">The </w:t>
      </w:r>
      <w:r w:rsidRPr="006B3AF2">
        <w:rPr>
          <w:rFonts w:ascii="Arial" w:hAnsi="Arial" w:cs="Arial"/>
          <w:i/>
          <w:sz w:val="24"/>
          <w:szCs w:val="24"/>
          <w:u w:val="single"/>
        </w:rPr>
        <w:t>reservoir</w:t>
      </w:r>
      <w:r w:rsidRPr="006B3AF2">
        <w:rPr>
          <w:rFonts w:ascii="Arial" w:hAnsi="Arial" w:cs="Arial"/>
          <w:sz w:val="24"/>
          <w:szCs w:val="24"/>
        </w:rPr>
        <w:t xml:space="preserve"> is the location where the micro-organism exists and reproduces, e.g. </w:t>
      </w:r>
      <w:r w:rsidRPr="006B3AF2">
        <w:rPr>
          <w:rFonts w:ascii="Arial" w:hAnsi="Arial" w:cs="Arial"/>
          <w:i/>
          <w:sz w:val="24"/>
          <w:szCs w:val="24"/>
          <w:u w:val="single"/>
        </w:rPr>
        <w:t>people</w:t>
      </w:r>
      <w:r w:rsidRPr="006B3AF2">
        <w:rPr>
          <w:rFonts w:ascii="Arial" w:hAnsi="Arial" w:cs="Arial"/>
          <w:sz w:val="24"/>
          <w:szCs w:val="24"/>
        </w:rPr>
        <w:t xml:space="preserve">, animals, food, </w:t>
      </w:r>
      <w:r w:rsidRPr="006B3AF2">
        <w:rPr>
          <w:rFonts w:ascii="Arial" w:hAnsi="Arial" w:cs="Arial"/>
          <w:i/>
          <w:sz w:val="24"/>
          <w:szCs w:val="24"/>
          <w:u w:val="single"/>
        </w:rPr>
        <w:t>water</w:t>
      </w:r>
      <w:r w:rsidRPr="006B3AF2">
        <w:rPr>
          <w:rFonts w:ascii="Arial" w:hAnsi="Arial" w:cs="Arial"/>
          <w:sz w:val="24"/>
          <w:szCs w:val="24"/>
          <w:u w:val="single"/>
        </w:rPr>
        <w:t xml:space="preserve"> </w:t>
      </w:r>
      <w:r w:rsidRPr="006B3AF2">
        <w:rPr>
          <w:rFonts w:ascii="Arial" w:hAnsi="Arial" w:cs="Arial"/>
          <w:sz w:val="24"/>
          <w:szCs w:val="24"/>
        </w:rPr>
        <w:t xml:space="preserve">etc. The </w:t>
      </w:r>
      <w:r w:rsidRPr="006B3AF2">
        <w:rPr>
          <w:rFonts w:ascii="Arial" w:hAnsi="Arial" w:cs="Arial"/>
          <w:i/>
          <w:sz w:val="24"/>
          <w:szCs w:val="24"/>
          <w:u w:val="single"/>
        </w:rPr>
        <w:t>portal</w:t>
      </w:r>
      <w:r w:rsidRPr="006B3AF2">
        <w:rPr>
          <w:rFonts w:ascii="Arial" w:hAnsi="Arial" w:cs="Arial"/>
          <w:sz w:val="24"/>
          <w:szCs w:val="24"/>
        </w:rPr>
        <w:t xml:space="preserve"> of exit is the means by which the infectious agent </w:t>
      </w:r>
      <w:r w:rsidRPr="006B3AF2">
        <w:rPr>
          <w:rFonts w:ascii="Arial" w:hAnsi="Arial" w:cs="Arial"/>
          <w:i/>
          <w:sz w:val="24"/>
          <w:szCs w:val="24"/>
          <w:u w:val="single"/>
        </w:rPr>
        <w:t>leaves</w:t>
      </w:r>
      <w:r w:rsidRPr="006B3AF2">
        <w:rPr>
          <w:rFonts w:ascii="Arial" w:hAnsi="Arial" w:cs="Arial"/>
          <w:sz w:val="24"/>
          <w:szCs w:val="24"/>
        </w:rPr>
        <w:t xml:space="preserve"> the reservoir (coughs, sneezes, saliva). Means of </w:t>
      </w:r>
      <w:r w:rsidRPr="006B3AF2">
        <w:rPr>
          <w:rFonts w:ascii="Arial" w:hAnsi="Arial" w:cs="Arial"/>
          <w:i/>
          <w:sz w:val="24"/>
          <w:szCs w:val="24"/>
          <w:u w:val="single"/>
        </w:rPr>
        <w:t>transmission</w:t>
      </w:r>
      <w:r w:rsidRPr="006B3AF2">
        <w:rPr>
          <w:rFonts w:ascii="Arial" w:hAnsi="Arial" w:cs="Arial"/>
          <w:sz w:val="24"/>
          <w:szCs w:val="24"/>
        </w:rPr>
        <w:t xml:space="preserve"> is how the infectious agent is passed on from one thing to another, e.g. </w:t>
      </w:r>
      <w:r w:rsidRPr="006B3AF2">
        <w:rPr>
          <w:rFonts w:ascii="Arial" w:hAnsi="Arial" w:cs="Arial"/>
          <w:i/>
          <w:sz w:val="24"/>
          <w:szCs w:val="24"/>
          <w:u w:val="single"/>
        </w:rPr>
        <w:t>airborne</w:t>
      </w:r>
      <w:r w:rsidRPr="006B3AF2">
        <w:rPr>
          <w:rFonts w:ascii="Arial" w:hAnsi="Arial" w:cs="Arial"/>
          <w:sz w:val="24"/>
          <w:szCs w:val="24"/>
        </w:rPr>
        <w:t xml:space="preserve">, </w:t>
      </w:r>
      <w:r w:rsidRPr="006B3AF2">
        <w:rPr>
          <w:rFonts w:ascii="Arial" w:hAnsi="Arial" w:cs="Arial"/>
          <w:i/>
          <w:sz w:val="24"/>
          <w:szCs w:val="24"/>
          <w:u w:val="single"/>
        </w:rPr>
        <w:t>blood borne</w:t>
      </w:r>
      <w:r w:rsidRPr="006B3AF2">
        <w:rPr>
          <w:rFonts w:ascii="Arial" w:hAnsi="Arial" w:cs="Arial"/>
          <w:color w:val="FF0000"/>
          <w:sz w:val="24"/>
          <w:szCs w:val="24"/>
        </w:rPr>
        <w:t xml:space="preserve">. </w:t>
      </w:r>
      <w:r w:rsidRPr="006B3AF2">
        <w:rPr>
          <w:rFonts w:ascii="Arial" w:hAnsi="Arial" w:cs="Arial"/>
          <w:sz w:val="24"/>
          <w:szCs w:val="24"/>
        </w:rPr>
        <w:t xml:space="preserve">The portal of </w:t>
      </w:r>
      <w:r w:rsidRPr="006B3AF2">
        <w:rPr>
          <w:rFonts w:ascii="Arial" w:hAnsi="Arial" w:cs="Arial"/>
          <w:i/>
          <w:sz w:val="24"/>
          <w:szCs w:val="24"/>
          <w:u w:val="single"/>
        </w:rPr>
        <w:t>entry</w:t>
      </w:r>
      <w:r w:rsidRPr="006B3AF2">
        <w:rPr>
          <w:rFonts w:ascii="Arial" w:hAnsi="Arial" w:cs="Arial"/>
          <w:sz w:val="24"/>
          <w:szCs w:val="24"/>
        </w:rPr>
        <w:t xml:space="preserve"> is the way in which the </w:t>
      </w:r>
      <w:r w:rsidRPr="006B3AF2">
        <w:rPr>
          <w:rFonts w:ascii="Arial" w:hAnsi="Arial" w:cs="Arial"/>
          <w:i/>
          <w:sz w:val="24"/>
          <w:szCs w:val="24"/>
          <w:u w:val="single"/>
        </w:rPr>
        <w:t>infectious</w:t>
      </w:r>
      <w:r w:rsidRPr="006B3AF2">
        <w:rPr>
          <w:rFonts w:ascii="Arial" w:hAnsi="Arial" w:cs="Arial"/>
          <w:sz w:val="24"/>
          <w:szCs w:val="24"/>
        </w:rPr>
        <w:t xml:space="preserve"> agents enter the body, e.g. </w:t>
      </w:r>
      <w:r w:rsidRPr="006B3AF2">
        <w:rPr>
          <w:rFonts w:ascii="Arial" w:hAnsi="Arial" w:cs="Arial"/>
          <w:i/>
          <w:sz w:val="24"/>
          <w:szCs w:val="24"/>
          <w:u w:val="single"/>
        </w:rPr>
        <w:t>mouth</w:t>
      </w:r>
      <w:r w:rsidRPr="006B3AF2">
        <w:rPr>
          <w:rFonts w:ascii="Arial" w:hAnsi="Arial" w:cs="Arial"/>
          <w:sz w:val="24"/>
          <w:szCs w:val="24"/>
        </w:rPr>
        <w:t xml:space="preserve">, </w:t>
      </w:r>
      <w:r w:rsidRPr="006B3AF2">
        <w:rPr>
          <w:rFonts w:ascii="Arial" w:hAnsi="Arial" w:cs="Arial"/>
          <w:i/>
          <w:sz w:val="24"/>
          <w:szCs w:val="24"/>
          <w:u w:val="single"/>
        </w:rPr>
        <w:t>nose</w:t>
      </w:r>
      <w:r w:rsidRPr="006B3AF2">
        <w:rPr>
          <w:rFonts w:ascii="Arial" w:hAnsi="Arial" w:cs="Arial"/>
          <w:sz w:val="24"/>
          <w:szCs w:val="24"/>
        </w:rPr>
        <w:t xml:space="preserve">, </w:t>
      </w:r>
      <w:r w:rsidRPr="006B3AF2">
        <w:rPr>
          <w:rFonts w:ascii="Arial" w:hAnsi="Arial" w:cs="Arial"/>
          <w:i/>
          <w:sz w:val="24"/>
          <w:szCs w:val="24"/>
          <w:u w:val="single"/>
        </w:rPr>
        <w:t>wounds</w:t>
      </w:r>
      <w:r w:rsidRPr="006B3AF2">
        <w:rPr>
          <w:rFonts w:ascii="Arial" w:hAnsi="Arial" w:cs="Arial"/>
          <w:sz w:val="24"/>
          <w:szCs w:val="24"/>
        </w:rPr>
        <w:t xml:space="preserve">. The </w:t>
      </w:r>
      <w:r w:rsidRPr="006B3AF2">
        <w:rPr>
          <w:rFonts w:ascii="Arial" w:hAnsi="Arial" w:cs="Arial"/>
          <w:i/>
          <w:sz w:val="24"/>
          <w:szCs w:val="24"/>
          <w:u w:val="single"/>
        </w:rPr>
        <w:t>person at risk</w:t>
      </w:r>
      <w:r w:rsidRPr="006B3AF2">
        <w:rPr>
          <w:rFonts w:ascii="Arial" w:hAnsi="Arial" w:cs="Arial"/>
          <w:sz w:val="24"/>
          <w:szCs w:val="24"/>
        </w:rPr>
        <w:t xml:space="preserve"> is determined by a number of factors including </w:t>
      </w:r>
      <w:r w:rsidRPr="006B3AF2">
        <w:rPr>
          <w:rFonts w:ascii="Arial" w:hAnsi="Arial" w:cs="Arial"/>
          <w:i/>
          <w:sz w:val="24"/>
          <w:szCs w:val="24"/>
          <w:u w:val="single"/>
        </w:rPr>
        <w:t>age</w:t>
      </w:r>
      <w:r w:rsidRPr="006B3AF2">
        <w:rPr>
          <w:rFonts w:ascii="Arial" w:hAnsi="Arial" w:cs="Arial"/>
          <w:sz w:val="24"/>
          <w:szCs w:val="24"/>
        </w:rPr>
        <w:t xml:space="preserve">, medical conditions or </w:t>
      </w:r>
      <w:r w:rsidRPr="006B3AF2">
        <w:rPr>
          <w:rFonts w:ascii="Arial" w:hAnsi="Arial" w:cs="Arial"/>
          <w:i/>
          <w:sz w:val="24"/>
          <w:szCs w:val="24"/>
          <w:u w:val="single"/>
        </w:rPr>
        <w:t xml:space="preserve">suppressed immune </w:t>
      </w:r>
      <w:proofErr w:type="gramStart"/>
      <w:r w:rsidRPr="006B3AF2">
        <w:rPr>
          <w:rFonts w:ascii="Arial" w:hAnsi="Arial" w:cs="Arial"/>
          <w:i/>
          <w:sz w:val="24"/>
          <w:szCs w:val="24"/>
          <w:u w:val="single"/>
        </w:rPr>
        <w:t>system</w:t>
      </w:r>
      <w:r w:rsidR="00E007D4">
        <w:rPr>
          <w:rFonts w:ascii="Arial" w:hAnsi="Arial" w:cs="Arial"/>
          <w:sz w:val="24"/>
          <w:szCs w:val="24"/>
        </w:rPr>
        <w:t xml:space="preserve"> .</w:t>
      </w:r>
      <w:proofErr w:type="gramEnd"/>
      <w:r w:rsidR="00E007D4">
        <w:rPr>
          <w:rFonts w:ascii="Arial" w:hAnsi="Arial" w:cs="Arial"/>
          <w:sz w:val="24"/>
          <w:szCs w:val="24"/>
        </w:rPr>
        <w:t xml:space="preserve"> </w:t>
      </w:r>
      <w:r w:rsidRPr="006B3AF2">
        <w:rPr>
          <w:rFonts w:ascii="Arial" w:hAnsi="Arial" w:cs="Arial"/>
          <w:sz w:val="24"/>
          <w:szCs w:val="24"/>
        </w:rPr>
        <w:t xml:space="preserve"> </w:t>
      </w:r>
    </w:p>
    <w:p w:rsidR="00DD0618" w:rsidRPr="00DD0618" w:rsidRDefault="00DD0618" w:rsidP="00DD0618">
      <w:pPr>
        <w:jc w:val="both"/>
        <w:rPr>
          <w:rFonts w:ascii="Arial" w:hAnsi="Arial" w:cs="Arial"/>
          <w:b/>
          <w:sz w:val="24"/>
        </w:rPr>
      </w:pPr>
      <w:r w:rsidRPr="00DD0618">
        <w:rPr>
          <w:rFonts w:ascii="Arial" w:hAnsi="Arial" w:cs="Arial"/>
          <w:b/>
          <w:sz w:val="24"/>
        </w:rPr>
        <w:t>Activity 2: identify at each point in the chain how it can be broken.</w:t>
      </w:r>
    </w:p>
    <w:p w:rsidR="00DD0618" w:rsidRPr="00DD0618" w:rsidRDefault="00DD0618" w:rsidP="00DD0618">
      <w:p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>Infectious agent:</w:t>
      </w:r>
    </w:p>
    <w:p w:rsidR="00DD0618" w:rsidRPr="00DD0618" w:rsidRDefault="00DD0618" w:rsidP="00DD061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 xml:space="preserve">Removal of any microorganisms through cleaning. </w:t>
      </w:r>
    </w:p>
    <w:p w:rsidR="00DD0618" w:rsidRPr="00DF00C6" w:rsidRDefault="00DD0618" w:rsidP="00DF00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 xml:space="preserve">Ensuring that people with an infection are treated promptly </w:t>
      </w:r>
    </w:p>
    <w:p w:rsidR="00DD0618" w:rsidRPr="00DD0618" w:rsidRDefault="00DD0618" w:rsidP="00DD0618">
      <w:p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>Reservoir:</w:t>
      </w:r>
    </w:p>
    <w:p w:rsidR="00DD0618" w:rsidRPr="00DD0618" w:rsidRDefault="00DD0618" w:rsidP="00DD06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 xml:space="preserve">Cleaning environment </w:t>
      </w:r>
    </w:p>
    <w:p w:rsidR="00DD0618" w:rsidRPr="00DD0618" w:rsidRDefault="00DD0618" w:rsidP="00DD06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>Cleaning equipment</w:t>
      </w:r>
    </w:p>
    <w:p w:rsidR="00DD0618" w:rsidRPr="00DF00C6" w:rsidRDefault="00DD0618" w:rsidP="00DF00C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>Flushing water sources through – no stagnant water</w:t>
      </w:r>
    </w:p>
    <w:p w:rsidR="00DD0618" w:rsidRPr="00DD0618" w:rsidRDefault="00DD0618" w:rsidP="00DD0618">
      <w:p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>Portal of exit:</w:t>
      </w:r>
    </w:p>
    <w:p w:rsidR="00DD0618" w:rsidRPr="00DD0618" w:rsidRDefault="00DD0618" w:rsidP="00DD061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>Respiratory etiquette</w:t>
      </w:r>
    </w:p>
    <w:p w:rsidR="00DD0618" w:rsidRPr="00DF00C6" w:rsidRDefault="00DD0618" w:rsidP="00DF00C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>Isolation of those affected.</w:t>
      </w:r>
    </w:p>
    <w:p w:rsidR="00DD0618" w:rsidRPr="00DD0618" w:rsidRDefault="00DD0618" w:rsidP="00DD0618">
      <w:p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>Means of transmission:</w:t>
      </w:r>
    </w:p>
    <w:p w:rsidR="00DD0618" w:rsidRPr="00DD0618" w:rsidRDefault="00DD0618" w:rsidP="00DD06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>Hand hygiene</w:t>
      </w:r>
    </w:p>
    <w:p w:rsidR="00DD0618" w:rsidRPr="00DD0618" w:rsidRDefault="00DD0618" w:rsidP="00DD06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>Cleaning environment and equipment</w:t>
      </w:r>
    </w:p>
    <w:p w:rsidR="00DD0618" w:rsidRPr="00DD0618" w:rsidRDefault="00DD0618" w:rsidP="00DD06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>Isolation of those affected.</w:t>
      </w:r>
    </w:p>
    <w:p w:rsidR="00DD0618" w:rsidRPr="00DD0618" w:rsidRDefault="00DD0618" w:rsidP="00DD06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>PPE</w:t>
      </w:r>
    </w:p>
    <w:p w:rsidR="00DD0618" w:rsidRPr="00DD0618" w:rsidRDefault="00DD0618" w:rsidP="00DD06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>Vaccinations</w:t>
      </w:r>
    </w:p>
    <w:p w:rsidR="00DD0618" w:rsidRPr="00DD0618" w:rsidRDefault="00DD0618" w:rsidP="00DD0618">
      <w:p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>Portal of entry:</w:t>
      </w:r>
    </w:p>
    <w:p w:rsidR="00DD0618" w:rsidRPr="00DD0618" w:rsidRDefault="00DD0618" w:rsidP="00DD061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>Cover any wounds</w:t>
      </w:r>
    </w:p>
    <w:p w:rsidR="00DD0618" w:rsidRPr="00DD0618" w:rsidRDefault="00DD0618" w:rsidP="00DD061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>Use PPE</w:t>
      </w:r>
    </w:p>
    <w:p w:rsidR="00DD0618" w:rsidRPr="00DD0618" w:rsidRDefault="00DD0618" w:rsidP="00DD061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lastRenderedPageBreak/>
        <w:t>Avoid indwelling devices where possible</w:t>
      </w:r>
    </w:p>
    <w:p w:rsidR="00DD0618" w:rsidRPr="00DD0618" w:rsidRDefault="00DD0618" w:rsidP="00DD061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>Hand hygiene</w:t>
      </w:r>
    </w:p>
    <w:p w:rsidR="00DD0618" w:rsidRPr="00DD0618" w:rsidRDefault="00DD0618" w:rsidP="00DD061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>Do not drink or eat affected food.</w:t>
      </w:r>
    </w:p>
    <w:p w:rsidR="00DD0618" w:rsidRPr="00DD0618" w:rsidRDefault="00DD0618" w:rsidP="00DD0618">
      <w:p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>Person at risk:</w:t>
      </w:r>
    </w:p>
    <w:p w:rsidR="00DD0618" w:rsidRPr="00DD0618" w:rsidRDefault="00DD0618" w:rsidP="00DD061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 xml:space="preserve">Adequate nutrition </w:t>
      </w:r>
    </w:p>
    <w:p w:rsidR="00DD0618" w:rsidRPr="00DD0618" w:rsidRDefault="00DD0618" w:rsidP="00DD061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>Adequate hydration</w:t>
      </w:r>
    </w:p>
    <w:p w:rsidR="00DD0618" w:rsidRPr="00DD0618" w:rsidRDefault="00DD0618" w:rsidP="00DD061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>Good oral hygiene</w:t>
      </w:r>
    </w:p>
    <w:p w:rsidR="00DD0618" w:rsidRPr="00DD0618" w:rsidRDefault="00DD0618" w:rsidP="00DD061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DD0618">
        <w:rPr>
          <w:rFonts w:ascii="Arial" w:hAnsi="Arial" w:cs="Arial"/>
          <w:sz w:val="24"/>
        </w:rPr>
        <w:t>Good personal care</w:t>
      </w:r>
    </w:p>
    <w:p w:rsidR="00DD0618" w:rsidRDefault="00DD0618" w:rsidP="00DF00C6">
      <w:pPr>
        <w:pStyle w:val="ListParagraph"/>
        <w:jc w:val="both"/>
        <w:rPr>
          <w:rFonts w:ascii="Arial" w:hAnsi="Arial" w:cs="Arial"/>
          <w:sz w:val="28"/>
        </w:rPr>
      </w:pPr>
    </w:p>
    <w:p w:rsidR="00722F0C" w:rsidRPr="008E582B" w:rsidRDefault="00065012" w:rsidP="00722F0C">
      <w:pPr>
        <w:jc w:val="both"/>
        <w:rPr>
          <w:rFonts w:ascii="Arial" w:hAnsi="Arial" w:cs="Arial"/>
          <w:b/>
          <w:sz w:val="24"/>
        </w:rPr>
      </w:pPr>
      <w:r w:rsidRPr="00722F0C">
        <w:rPr>
          <w:rFonts w:ascii="Arial" w:hAnsi="Arial" w:cs="Arial"/>
          <w:b/>
          <w:sz w:val="24"/>
          <w:szCs w:val="24"/>
        </w:rPr>
        <w:t>Activity 3: ident</w:t>
      </w:r>
      <w:r w:rsidR="00722F0C">
        <w:rPr>
          <w:rFonts w:ascii="Arial" w:hAnsi="Arial" w:cs="Arial"/>
          <w:b/>
          <w:sz w:val="24"/>
          <w:szCs w:val="24"/>
        </w:rPr>
        <w:t xml:space="preserve">ify what is wrong in the images </w:t>
      </w:r>
      <w:r w:rsidR="00722F0C">
        <w:rPr>
          <w:rFonts w:ascii="Arial" w:hAnsi="Arial" w:cs="Arial"/>
          <w:b/>
          <w:sz w:val="24"/>
        </w:rPr>
        <w:t>and how you would correct it</w:t>
      </w:r>
    </w:p>
    <w:p w:rsidR="00D905B4" w:rsidRDefault="00D905B4" w:rsidP="00D905B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Sink picture</w:t>
      </w:r>
    </w:p>
    <w:p w:rsidR="00D905B4" w:rsidRDefault="00D905B4" w:rsidP="00D905B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 soap – preferably liquid soap should be used. </w:t>
      </w:r>
    </w:p>
    <w:p w:rsidR="00D905B4" w:rsidRDefault="00D905B4" w:rsidP="00D905B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Housekeeping equipment next to sin</w:t>
      </w:r>
      <w:r w:rsidR="00EE60AC">
        <w:rPr>
          <w:rFonts w:ascii="Arial" w:hAnsi="Arial" w:cs="Arial"/>
          <w:sz w:val="24"/>
          <w:szCs w:val="24"/>
        </w:rPr>
        <w:t>k</w:t>
      </w:r>
    </w:p>
    <w:p w:rsidR="00D905B4" w:rsidRDefault="00D905B4" w:rsidP="00D905B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Cups left near sink</w:t>
      </w:r>
    </w:p>
    <w:p w:rsidR="00D905B4" w:rsidRDefault="00D905B4" w:rsidP="00D905B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Nail brush – should be named</w:t>
      </w:r>
    </w:p>
    <w:p w:rsidR="00D905B4" w:rsidRDefault="00D905B4" w:rsidP="00D905B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Diary left next to the sink – potentially contains confidential info</w:t>
      </w:r>
    </w:p>
    <w:p w:rsidR="00D905B4" w:rsidRDefault="00D905B4" w:rsidP="00D905B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Electrical equipment stored next to sink</w:t>
      </w:r>
    </w:p>
    <w:p w:rsidR="00D905B4" w:rsidRDefault="00D905B4" w:rsidP="00D905B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D905B4" w:rsidRDefault="00D905B4" w:rsidP="00D905B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 bin picture</w:t>
      </w:r>
    </w:p>
    <w:p w:rsidR="00D905B4" w:rsidRDefault="00D905B4" w:rsidP="00D905B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Handbag next to waste bin</w:t>
      </w:r>
    </w:p>
    <w:p w:rsidR="00D905B4" w:rsidRDefault="00D905B4" w:rsidP="00D905B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Clinical waste bags stored on top of bin</w:t>
      </w:r>
    </w:p>
    <w:p w:rsidR="00D905B4" w:rsidRDefault="00D905B4" w:rsidP="00D905B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Contents of bin sticking out</w:t>
      </w:r>
    </w:p>
    <w:p w:rsidR="00D905B4" w:rsidRDefault="00D905B4" w:rsidP="00D905B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D905B4" w:rsidRDefault="00D905B4" w:rsidP="00D905B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Sharps bin picture</w:t>
      </w:r>
    </w:p>
    <w:p w:rsidR="00D905B4" w:rsidRDefault="00D905B4" w:rsidP="00D905B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Sharps sticking out of the bin</w:t>
      </w:r>
    </w:p>
    <w:p w:rsidR="00D905B4" w:rsidRDefault="00D905B4" w:rsidP="00D905B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date of opening</w:t>
      </w:r>
    </w:p>
    <w:p w:rsidR="00D905B4" w:rsidRDefault="00D905B4" w:rsidP="00D905B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signed</w:t>
      </w:r>
    </w:p>
    <w:p w:rsidR="00D905B4" w:rsidRDefault="00D905B4" w:rsidP="00D905B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Cotton wool being put in sharps bin</w:t>
      </w:r>
    </w:p>
    <w:p w:rsidR="00B1453D" w:rsidRDefault="00B33530" w:rsidP="00E96350">
      <w:pPr>
        <w:rPr>
          <w:rFonts w:ascii="Arial" w:hAnsi="Arial" w:cs="Arial"/>
          <w:sz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715040A8" wp14:editId="2ECD6E0F">
            <wp:simplePos x="0" y="0"/>
            <wp:positionH relativeFrom="column">
              <wp:posOffset>-552450</wp:posOffset>
            </wp:positionH>
            <wp:positionV relativeFrom="paragraph">
              <wp:posOffset>439420</wp:posOffset>
            </wp:positionV>
            <wp:extent cx="6797040" cy="6753860"/>
            <wp:effectExtent l="0" t="0" r="381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4" t="12241" r="23775" b="8475"/>
                    <a:stretch/>
                  </pic:blipFill>
                  <pic:spPr bwMode="auto">
                    <a:xfrm>
                      <a:off x="0" y="0"/>
                      <a:ext cx="6797040" cy="675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012" w:rsidRPr="00D905B4">
        <w:rPr>
          <w:rFonts w:ascii="Arial" w:hAnsi="Arial" w:cs="Arial"/>
          <w:sz w:val="24"/>
        </w:rPr>
        <w:t>Activity 4:</w:t>
      </w:r>
    </w:p>
    <w:p w:rsidR="00D905B4" w:rsidRPr="00B1453D" w:rsidRDefault="00D905B4" w:rsidP="00E96350">
      <w:pPr>
        <w:rPr>
          <w:rFonts w:ascii="Arial" w:hAnsi="Arial" w:cs="Arial"/>
          <w:sz w:val="24"/>
        </w:rPr>
      </w:pPr>
      <w:r w:rsidRPr="00744C2A">
        <w:rPr>
          <w:rFonts w:ascii="Arial" w:hAnsi="Arial" w:cs="Arial"/>
          <w:b/>
          <w:sz w:val="24"/>
          <w:szCs w:val="24"/>
        </w:rPr>
        <w:t xml:space="preserve">Activity 5: </w:t>
      </w:r>
      <w:r w:rsidR="00744C2A" w:rsidRPr="00744C2A">
        <w:rPr>
          <w:rFonts w:ascii="Arial" w:hAnsi="Arial" w:cs="Arial"/>
          <w:b/>
          <w:sz w:val="24"/>
          <w:szCs w:val="24"/>
        </w:rPr>
        <w:t>match up the colour to the correct task in line with the national cleaning colours. This could be PPE or cleaning equipment.</w:t>
      </w:r>
    </w:p>
    <w:p w:rsidR="00D905B4" w:rsidRDefault="00D905B4" w:rsidP="00E96350"/>
    <w:tbl>
      <w:tblPr>
        <w:tblStyle w:val="TableGrid"/>
        <w:tblW w:w="10046" w:type="dxa"/>
        <w:tblInd w:w="-508" w:type="dxa"/>
        <w:tblLook w:val="04A0" w:firstRow="1" w:lastRow="0" w:firstColumn="1" w:lastColumn="0" w:noHBand="0" w:noVBand="1"/>
      </w:tblPr>
      <w:tblGrid>
        <w:gridCol w:w="5973"/>
        <w:gridCol w:w="4073"/>
      </w:tblGrid>
      <w:tr w:rsidR="00744C2A" w:rsidTr="00BC3CDB">
        <w:trPr>
          <w:trHeight w:val="587"/>
        </w:trPr>
        <w:tc>
          <w:tcPr>
            <w:tcW w:w="5973" w:type="dxa"/>
          </w:tcPr>
          <w:p w:rsidR="00D905B4" w:rsidRPr="007C79F7" w:rsidRDefault="00D905B4" w:rsidP="00BC3CDB">
            <w:pPr>
              <w:rPr>
                <w:rFonts w:ascii="Arial" w:hAnsi="Arial" w:cs="Arial"/>
                <w:sz w:val="24"/>
              </w:rPr>
            </w:pPr>
            <w:r w:rsidRPr="007C79F7">
              <w:rPr>
                <w:rFonts w:ascii="Arial" w:hAnsi="Arial" w:cs="Arial"/>
                <w:sz w:val="24"/>
              </w:rPr>
              <w:t>Assisting someone to shave</w:t>
            </w:r>
          </w:p>
        </w:tc>
        <w:tc>
          <w:tcPr>
            <w:tcW w:w="4073" w:type="dxa"/>
          </w:tcPr>
          <w:p w:rsidR="00D905B4" w:rsidRPr="00744C2A" w:rsidRDefault="00744C2A" w:rsidP="00744C2A">
            <w:pPr>
              <w:tabs>
                <w:tab w:val="right" w:pos="3857"/>
              </w:tabs>
              <w:rPr>
                <w:rFonts w:ascii="Arial" w:hAnsi="Arial" w:cs="Arial"/>
                <w:color w:val="FF0000"/>
                <w:sz w:val="24"/>
              </w:rPr>
            </w:pPr>
            <w:r w:rsidRPr="00744C2A">
              <w:rPr>
                <w:rFonts w:ascii="Arial" w:hAnsi="Arial" w:cs="Arial"/>
                <w:color w:val="FF0000"/>
                <w:sz w:val="24"/>
              </w:rPr>
              <w:t>Blue</w:t>
            </w:r>
            <w:r w:rsidRPr="00744C2A">
              <w:rPr>
                <w:rFonts w:ascii="Arial" w:hAnsi="Arial" w:cs="Arial"/>
                <w:color w:val="FF0000"/>
                <w:sz w:val="24"/>
              </w:rPr>
              <w:tab/>
            </w:r>
            <w:r w:rsidRPr="00744C2A">
              <w:rPr>
                <w:rFonts w:ascii="Arial" w:hAnsi="Arial" w:cs="Arial"/>
                <w:sz w:val="24"/>
              </w:rPr>
              <w:t>Green</w:t>
            </w:r>
          </w:p>
          <w:p w:rsidR="00D905B4" w:rsidRPr="007C79F7" w:rsidRDefault="00D905B4" w:rsidP="00BC3CDB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744C2A" w:rsidTr="00BC3CDB">
        <w:trPr>
          <w:trHeight w:val="587"/>
        </w:trPr>
        <w:tc>
          <w:tcPr>
            <w:tcW w:w="5973" w:type="dxa"/>
          </w:tcPr>
          <w:p w:rsidR="00D905B4" w:rsidRPr="007C79F7" w:rsidRDefault="00D905B4" w:rsidP="00BC3CDB">
            <w:pPr>
              <w:rPr>
                <w:rFonts w:ascii="Arial" w:hAnsi="Arial" w:cs="Arial"/>
                <w:sz w:val="24"/>
              </w:rPr>
            </w:pPr>
            <w:r w:rsidRPr="007C79F7">
              <w:rPr>
                <w:rFonts w:ascii="Arial" w:hAnsi="Arial" w:cs="Arial"/>
                <w:sz w:val="24"/>
              </w:rPr>
              <w:t xml:space="preserve">Handling contaminated laundry </w:t>
            </w:r>
          </w:p>
        </w:tc>
        <w:tc>
          <w:tcPr>
            <w:tcW w:w="4073" w:type="dxa"/>
          </w:tcPr>
          <w:p w:rsidR="00D905B4" w:rsidRPr="007C79F7" w:rsidRDefault="00744C2A" w:rsidP="00744C2A">
            <w:pPr>
              <w:tabs>
                <w:tab w:val="right" w:pos="3857"/>
              </w:tabs>
              <w:rPr>
                <w:rFonts w:ascii="Arial" w:hAnsi="Arial" w:cs="Arial"/>
                <w:sz w:val="24"/>
              </w:rPr>
            </w:pPr>
            <w:r w:rsidRPr="00744C2A">
              <w:rPr>
                <w:rFonts w:ascii="Arial" w:hAnsi="Arial" w:cs="Arial"/>
                <w:color w:val="FF0000"/>
                <w:sz w:val="24"/>
              </w:rPr>
              <w:t>Red</w:t>
            </w:r>
            <w:r>
              <w:rPr>
                <w:rFonts w:ascii="Arial" w:hAnsi="Arial" w:cs="Arial"/>
                <w:sz w:val="24"/>
              </w:rPr>
              <w:tab/>
            </w:r>
            <w:r w:rsidR="00D905B4" w:rsidRPr="007C79F7">
              <w:rPr>
                <w:rFonts w:ascii="Arial" w:hAnsi="Arial" w:cs="Arial"/>
                <w:sz w:val="24"/>
              </w:rPr>
              <w:t>Red</w:t>
            </w:r>
          </w:p>
          <w:p w:rsidR="00D905B4" w:rsidRPr="007C79F7" w:rsidRDefault="00D905B4" w:rsidP="00BC3CDB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744C2A" w:rsidTr="00BC3CDB">
        <w:trPr>
          <w:trHeight w:val="587"/>
        </w:trPr>
        <w:tc>
          <w:tcPr>
            <w:tcW w:w="5973" w:type="dxa"/>
          </w:tcPr>
          <w:p w:rsidR="00D905B4" w:rsidRPr="007C79F7" w:rsidRDefault="00D905B4" w:rsidP="00BC3CDB">
            <w:pPr>
              <w:rPr>
                <w:rFonts w:ascii="Arial" w:hAnsi="Arial" w:cs="Arial"/>
                <w:sz w:val="24"/>
              </w:rPr>
            </w:pPr>
            <w:r w:rsidRPr="007C79F7">
              <w:rPr>
                <w:rFonts w:ascii="Arial" w:hAnsi="Arial" w:cs="Arial"/>
                <w:sz w:val="24"/>
              </w:rPr>
              <w:lastRenderedPageBreak/>
              <w:t>Serving lunch from the kitchen</w:t>
            </w:r>
          </w:p>
        </w:tc>
        <w:tc>
          <w:tcPr>
            <w:tcW w:w="4073" w:type="dxa"/>
          </w:tcPr>
          <w:p w:rsidR="00D905B4" w:rsidRPr="007C79F7" w:rsidRDefault="00744C2A" w:rsidP="00DF00C6">
            <w:pPr>
              <w:tabs>
                <w:tab w:val="right" w:pos="3857"/>
              </w:tabs>
              <w:jc w:val="right"/>
              <w:rPr>
                <w:rFonts w:ascii="Arial" w:hAnsi="Arial" w:cs="Arial"/>
                <w:sz w:val="24"/>
              </w:rPr>
            </w:pPr>
            <w:r w:rsidRPr="00744C2A">
              <w:rPr>
                <w:rFonts w:ascii="Arial" w:hAnsi="Arial" w:cs="Arial"/>
                <w:color w:val="FF0000"/>
                <w:sz w:val="24"/>
              </w:rPr>
              <w:t>Green</w:t>
            </w:r>
            <w:r>
              <w:rPr>
                <w:rFonts w:ascii="Arial" w:hAnsi="Arial" w:cs="Arial"/>
                <w:sz w:val="24"/>
              </w:rPr>
              <w:tab/>
            </w:r>
          </w:p>
          <w:p w:rsidR="00D905B4" w:rsidRPr="007C79F7" w:rsidRDefault="00D905B4" w:rsidP="00DF00C6">
            <w:pPr>
              <w:rPr>
                <w:rFonts w:ascii="Arial" w:hAnsi="Arial" w:cs="Arial"/>
                <w:sz w:val="24"/>
              </w:rPr>
            </w:pPr>
          </w:p>
        </w:tc>
      </w:tr>
      <w:tr w:rsidR="00744C2A" w:rsidTr="00BC3CDB">
        <w:trPr>
          <w:trHeight w:val="587"/>
        </w:trPr>
        <w:tc>
          <w:tcPr>
            <w:tcW w:w="5973" w:type="dxa"/>
          </w:tcPr>
          <w:p w:rsidR="00D905B4" w:rsidRDefault="00744C2A" w:rsidP="00BC3CD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Cleaning </w:t>
            </w:r>
            <w:r w:rsidR="00D905B4" w:rsidRPr="007C79F7">
              <w:rPr>
                <w:rFonts w:ascii="Arial" w:hAnsi="Arial" w:cs="Arial"/>
                <w:sz w:val="24"/>
              </w:rPr>
              <w:t>up a spill of faeces associated with a D&amp;V outbreak</w:t>
            </w:r>
          </w:p>
          <w:p w:rsidR="00D905B4" w:rsidRPr="007C79F7" w:rsidRDefault="00D905B4" w:rsidP="00BC3C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073" w:type="dxa"/>
          </w:tcPr>
          <w:p w:rsidR="00D905B4" w:rsidRPr="007C79F7" w:rsidRDefault="00744C2A" w:rsidP="00DF00C6">
            <w:pPr>
              <w:tabs>
                <w:tab w:val="right" w:pos="3857"/>
              </w:tabs>
              <w:rPr>
                <w:rFonts w:ascii="Arial" w:hAnsi="Arial" w:cs="Arial"/>
                <w:sz w:val="24"/>
              </w:rPr>
            </w:pPr>
            <w:r w:rsidRPr="00744C2A">
              <w:rPr>
                <w:rFonts w:ascii="Arial" w:hAnsi="Arial" w:cs="Arial"/>
                <w:color w:val="FF0000"/>
                <w:sz w:val="24"/>
              </w:rPr>
              <w:t>Yellow</w:t>
            </w:r>
            <w:r>
              <w:rPr>
                <w:rFonts w:ascii="Arial" w:hAnsi="Arial" w:cs="Arial"/>
                <w:sz w:val="24"/>
              </w:rPr>
              <w:tab/>
            </w:r>
          </w:p>
          <w:p w:rsidR="00D905B4" w:rsidRPr="007C79F7" w:rsidRDefault="00D905B4" w:rsidP="00DF00C6">
            <w:pPr>
              <w:rPr>
                <w:rFonts w:ascii="Arial" w:hAnsi="Arial" w:cs="Arial"/>
                <w:sz w:val="24"/>
              </w:rPr>
            </w:pPr>
          </w:p>
        </w:tc>
      </w:tr>
      <w:tr w:rsidR="00744C2A" w:rsidTr="00BC3CDB">
        <w:trPr>
          <w:trHeight w:val="587"/>
        </w:trPr>
        <w:tc>
          <w:tcPr>
            <w:tcW w:w="5973" w:type="dxa"/>
          </w:tcPr>
          <w:p w:rsidR="00D905B4" w:rsidRPr="007C79F7" w:rsidRDefault="00D905B4" w:rsidP="00BC3CDB">
            <w:pPr>
              <w:rPr>
                <w:rFonts w:ascii="Arial" w:hAnsi="Arial" w:cs="Arial"/>
                <w:sz w:val="24"/>
              </w:rPr>
            </w:pPr>
            <w:r w:rsidRPr="007C79F7">
              <w:rPr>
                <w:rFonts w:ascii="Arial" w:hAnsi="Arial" w:cs="Arial"/>
                <w:sz w:val="24"/>
              </w:rPr>
              <w:t>Preparing sandwiches for a picnic</w:t>
            </w:r>
          </w:p>
        </w:tc>
        <w:tc>
          <w:tcPr>
            <w:tcW w:w="4073" w:type="dxa"/>
          </w:tcPr>
          <w:p w:rsidR="00D905B4" w:rsidRPr="007C79F7" w:rsidRDefault="00744C2A" w:rsidP="00DF00C6">
            <w:pPr>
              <w:tabs>
                <w:tab w:val="right" w:pos="3857"/>
              </w:tabs>
              <w:rPr>
                <w:rFonts w:ascii="Arial" w:hAnsi="Arial" w:cs="Arial"/>
                <w:sz w:val="24"/>
              </w:rPr>
            </w:pPr>
            <w:r w:rsidRPr="00744C2A">
              <w:rPr>
                <w:rFonts w:ascii="Arial" w:hAnsi="Arial" w:cs="Arial"/>
                <w:color w:val="FF0000"/>
                <w:sz w:val="24"/>
              </w:rPr>
              <w:t>Green</w:t>
            </w:r>
            <w:r>
              <w:rPr>
                <w:rFonts w:ascii="Arial" w:hAnsi="Arial" w:cs="Arial"/>
                <w:sz w:val="24"/>
              </w:rPr>
              <w:tab/>
            </w:r>
          </w:p>
          <w:p w:rsidR="00D905B4" w:rsidRPr="007C79F7" w:rsidRDefault="00D905B4" w:rsidP="00DF00C6">
            <w:pPr>
              <w:rPr>
                <w:rFonts w:ascii="Arial" w:hAnsi="Arial" w:cs="Arial"/>
                <w:sz w:val="24"/>
              </w:rPr>
            </w:pPr>
          </w:p>
        </w:tc>
      </w:tr>
      <w:tr w:rsidR="00744C2A" w:rsidTr="00BC3CDB">
        <w:trPr>
          <w:trHeight w:val="587"/>
        </w:trPr>
        <w:tc>
          <w:tcPr>
            <w:tcW w:w="5973" w:type="dxa"/>
          </w:tcPr>
          <w:p w:rsidR="00D905B4" w:rsidRPr="007C79F7" w:rsidRDefault="00D905B4" w:rsidP="00BC3CDB">
            <w:pPr>
              <w:rPr>
                <w:rFonts w:ascii="Arial" w:hAnsi="Arial" w:cs="Arial"/>
                <w:sz w:val="24"/>
              </w:rPr>
            </w:pPr>
            <w:r w:rsidRPr="007C79F7">
              <w:rPr>
                <w:rFonts w:ascii="Arial" w:hAnsi="Arial" w:cs="Arial"/>
                <w:sz w:val="24"/>
              </w:rPr>
              <w:t>Mopping up a spill of urine</w:t>
            </w:r>
          </w:p>
        </w:tc>
        <w:tc>
          <w:tcPr>
            <w:tcW w:w="4073" w:type="dxa"/>
          </w:tcPr>
          <w:p w:rsidR="00D905B4" w:rsidRPr="007C79F7" w:rsidRDefault="00744C2A" w:rsidP="00DF00C6">
            <w:pPr>
              <w:tabs>
                <w:tab w:val="right" w:pos="3857"/>
              </w:tabs>
              <w:rPr>
                <w:rFonts w:ascii="Arial" w:hAnsi="Arial" w:cs="Arial"/>
                <w:sz w:val="24"/>
              </w:rPr>
            </w:pPr>
            <w:r w:rsidRPr="00744C2A">
              <w:rPr>
                <w:rFonts w:ascii="Arial" w:hAnsi="Arial" w:cs="Arial"/>
                <w:color w:val="FF0000"/>
                <w:sz w:val="24"/>
              </w:rPr>
              <w:t>Red</w:t>
            </w:r>
            <w:r>
              <w:rPr>
                <w:rFonts w:ascii="Arial" w:hAnsi="Arial" w:cs="Arial"/>
                <w:sz w:val="24"/>
              </w:rPr>
              <w:tab/>
            </w:r>
          </w:p>
          <w:p w:rsidR="00D905B4" w:rsidRPr="007C79F7" w:rsidRDefault="00D905B4" w:rsidP="00DF00C6">
            <w:pPr>
              <w:rPr>
                <w:rFonts w:ascii="Arial" w:hAnsi="Arial" w:cs="Arial"/>
                <w:sz w:val="24"/>
              </w:rPr>
            </w:pPr>
          </w:p>
        </w:tc>
      </w:tr>
      <w:tr w:rsidR="00744C2A" w:rsidTr="00BC3CDB">
        <w:trPr>
          <w:trHeight w:val="587"/>
        </w:trPr>
        <w:tc>
          <w:tcPr>
            <w:tcW w:w="5973" w:type="dxa"/>
          </w:tcPr>
          <w:p w:rsidR="00D905B4" w:rsidRPr="007C79F7" w:rsidRDefault="00D905B4" w:rsidP="00BC3CDB">
            <w:pPr>
              <w:rPr>
                <w:rFonts w:ascii="Arial" w:hAnsi="Arial" w:cs="Arial"/>
                <w:sz w:val="24"/>
              </w:rPr>
            </w:pPr>
            <w:r w:rsidRPr="007C79F7">
              <w:rPr>
                <w:rFonts w:ascii="Arial" w:hAnsi="Arial" w:cs="Arial"/>
                <w:sz w:val="24"/>
              </w:rPr>
              <w:t>Cleaning the room of someone with C.Diff</w:t>
            </w:r>
          </w:p>
        </w:tc>
        <w:tc>
          <w:tcPr>
            <w:tcW w:w="4073" w:type="dxa"/>
          </w:tcPr>
          <w:p w:rsidR="00D905B4" w:rsidRPr="007C79F7" w:rsidRDefault="00744C2A" w:rsidP="00DF00C6">
            <w:pPr>
              <w:tabs>
                <w:tab w:val="right" w:pos="3857"/>
              </w:tabs>
              <w:rPr>
                <w:rFonts w:ascii="Arial" w:hAnsi="Arial" w:cs="Arial"/>
                <w:sz w:val="24"/>
              </w:rPr>
            </w:pPr>
            <w:r w:rsidRPr="00744C2A">
              <w:rPr>
                <w:rFonts w:ascii="Arial" w:hAnsi="Arial" w:cs="Arial"/>
                <w:color w:val="FF0000"/>
                <w:sz w:val="24"/>
              </w:rPr>
              <w:t>Yellow</w:t>
            </w:r>
            <w:r>
              <w:rPr>
                <w:rFonts w:ascii="Arial" w:hAnsi="Arial" w:cs="Arial"/>
                <w:sz w:val="24"/>
              </w:rPr>
              <w:tab/>
            </w:r>
          </w:p>
          <w:p w:rsidR="00D905B4" w:rsidRPr="007C79F7" w:rsidRDefault="00D905B4" w:rsidP="00DF00C6">
            <w:pPr>
              <w:rPr>
                <w:rFonts w:ascii="Arial" w:hAnsi="Arial" w:cs="Arial"/>
                <w:sz w:val="24"/>
              </w:rPr>
            </w:pPr>
          </w:p>
        </w:tc>
      </w:tr>
      <w:tr w:rsidR="00744C2A" w:rsidTr="00BC3CDB">
        <w:trPr>
          <w:trHeight w:val="608"/>
        </w:trPr>
        <w:tc>
          <w:tcPr>
            <w:tcW w:w="5973" w:type="dxa"/>
          </w:tcPr>
          <w:p w:rsidR="00D905B4" w:rsidRPr="007C79F7" w:rsidRDefault="00D905B4" w:rsidP="00BC3CDB">
            <w:pPr>
              <w:rPr>
                <w:rFonts w:ascii="Arial" w:hAnsi="Arial" w:cs="Arial"/>
                <w:sz w:val="24"/>
              </w:rPr>
            </w:pPr>
            <w:r w:rsidRPr="007C79F7">
              <w:rPr>
                <w:rFonts w:ascii="Arial" w:hAnsi="Arial" w:cs="Arial"/>
                <w:sz w:val="24"/>
              </w:rPr>
              <w:t>Assisting someone to have a bath</w:t>
            </w:r>
          </w:p>
        </w:tc>
        <w:tc>
          <w:tcPr>
            <w:tcW w:w="4073" w:type="dxa"/>
          </w:tcPr>
          <w:p w:rsidR="00D905B4" w:rsidRPr="007C79F7" w:rsidRDefault="00744C2A" w:rsidP="00DF00C6">
            <w:pPr>
              <w:tabs>
                <w:tab w:val="right" w:pos="3857"/>
              </w:tabs>
              <w:rPr>
                <w:rFonts w:ascii="Arial" w:hAnsi="Arial" w:cs="Arial"/>
                <w:sz w:val="24"/>
              </w:rPr>
            </w:pPr>
            <w:r w:rsidRPr="00744C2A">
              <w:rPr>
                <w:rFonts w:ascii="Arial" w:hAnsi="Arial" w:cs="Arial"/>
                <w:color w:val="FF0000"/>
                <w:sz w:val="24"/>
              </w:rPr>
              <w:t>Blue</w:t>
            </w:r>
            <w:r>
              <w:rPr>
                <w:rFonts w:ascii="Arial" w:hAnsi="Arial" w:cs="Arial"/>
                <w:sz w:val="24"/>
              </w:rPr>
              <w:tab/>
            </w:r>
          </w:p>
          <w:p w:rsidR="00D905B4" w:rsidRPr="007C79F7" w:rsidRDefault="00D905B4" w:rsidP="00DF00C6">
            <w:pPr>
              <w:rPr>
                <w:rFonts w:ascii="Arial" w:hAnsi="Arial" w:cs="Arial"/>
                <w:sz w:val="24"/>
              </w:rPr>
            </w:pPr>
          </w:p>
        </w:tc>
      </w:tr>
    </w:tbl>
    <w:p w:rsidR="00D905B4" w:rsidRDefault="00D905B4" w:rsidP="00E96350"/>
    <w:p w:rsidR="00C25DFA" w:rsidRDefault="00C25DFA" w:rsidP="00C25D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Activity 6: How would you respond to the following scenario?</w:t>
      </w:r>
    </w:p>
    <w:p w:rsidR="00C25DFA" w:rsidRDefault="00C25DFA" w:rsidP="00C25DFA">
      <w:pPr>
        <w:rPr>
          <w:rFonts w:ascii="Arial" w:hAnsi="Arial" w:cs="Arial"/>
          <w:sz w:val="24"/>
        </w:rPr>
      </w:pPr>
      <w:r w:rsidRPr="00C25DFA">
        <w:rPr>
          <w:rFonts w:ascii="Arial" w:hAnsi="Arial" w:cs="Arial"/>
          <w:sz w:val="24"/>
        </w:rPr>
        <w:t xml:space="preserve">George has been diagnosed with influenza. He is a resident in a 22 bedded home. George has severe lethargy and is agreeable to remaining in bed. George is indicated as a high risk on his must tool and also on his waterlow tool.  George has been prescribed a course of antibiotics by his GP. In his current state of health George is having trouble with his swallowing and </w:t>
      </w:r>
      <w:proofErr w:type="gramStart"/>
      <w:r w:rsidRPr="00C25DFA">
        <w:rPr>
          <w:rFonts w:ascii="Arial" w:hAnsi="Arial" w:cs="Arial"/>
          <w:sz w:val="24"/>
        </w:rPr>
        <w:t>staff are</w:t>
      </w:r>
      <w:proofErr w:type="gramEnd"/>
      <w:r w:rsidRPr="00C25DFA">
        <w:rPr>
          <w:rFonts w:ascii="Arial" w:hAnsi="Arial" w:cs="Arial"/>
          <w:sz w:val="24"/>
        </w:rPr>
        <w:t xml:space="preserve"> noticing that he is often refusing his tablets. George is urinary incontinent but does not use a catheter, normally he is able to recognise when he needs to pass urine, however he is having trouble recognising it as he is unwell.</w:t>
      </w:r>
    </w:p>
    <w:p w:rsidR="00C25DFA" w:rsidRDefault="00C25DFA" w:rsidP="00C25DFA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Isolation  procedures</w:t>
      </w:r>
    </w:p>
    <w:p w:rsidR="00C25DFA" w:rsidRDefault="00C25DFA" w:rsidP="00C25DFA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High risk on must and waterlow – indication for turning, fluid and food charts</w:t>
      </w:r>
    </w:p>
    <w:p w:rsidR="00C25DFA" w:rsidRDefault="00C25DFA" w:rsidP="00C25DFA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Antibiotics</w:t>
      </w:r>
      <w:r w:rsidR="00DF00C6">
        <w:rPr>
          <w:rFonts w:ascii="Arial" w:hAnsi="Arial" w:cs="Arial"/>
          <w:sz w:val="24"/>
        </w:rPr>
        <w:t xml:space="preserve"> incorrect</w:t>
      </w:r>
      <w:r>
        <w:rPr>
          <w:rFonts w:ascii="Arial" w:hAnsi="Arial" w:cs="Arial"/>
          <w:sz w:val="24"/>
        </w:rPr>
        <w:t xml:space="preserve"> – should be Tamiflu</w:t>
      </w:r>
    </w:p>
    <w:p w:rsidR="00C25DFA" w:rsidRDefault="00C25DFA" w:rsidP="00C25DFA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Difficulty swallowing – soft diet, liquid medication where possible</w:t>
      </w:r>
      <w:r w:rsidR="00E007D4">
        <w:rPr>
          <w:rFonts w:ascii="Arial" w:hAnsi="Arial" w:cs="Arial"/>
          <w:sz w:val="24"/>
        </w:rPr>
        <w:t>, SALT referral</w:t>
      </w:r>
      <w:bookmarkStart w:id="0" w:name="_GoBack"/>
      <w:bookmarkEnd w:id="0"/>
    </w:p>
    <w:p w:rsidR="00C25DFA" w:rsidRPr="00C25DFA" w:rsidRDefault="00C25DFA" w:rsidP="00C25DFA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Incontinence – consider pads, convene if necessary. </w:t>
      </w:r>
    </w:p>
    <w:p w:rsidR="00F77AA5" w:rsidRDefault="00F77AA5" w:rsidP="00E96350"/>
    <w:p w:rsidR="002A0F5D" w:rsidRDefault="002A0F5D" w:rsidP="00E96350"/>
    <w:p w:rsidR="002A0F5D" w:rsidRDefault="002A0F5D" w:rsidP="00E96350"/>
    <w:sectPr w:rsidR="002A0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29AD"/>
    <w:multiLevelType w:val="hybridMultilevel"/>
    <w:tmpl w:val="43FEB5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F32D59"/>
    <w:multiLevelType w:val="hybridMultilevel"/>
    <w:tmpl w:val="BA48FC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91FAE"/>
    <w:multiLevelType w:val="hybridMultilevel"/>
    <w:tmpl w:val="F90611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52F92"/>
    <w:multiLevelType w:val="hybridMultilevel"/>
    <w:tmpl w:val="7D7A2F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72323"/>
    <w:multiLevelType w:val="hybridMultilevel"/>
    <w:tmpl w:val="4ACE43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94B6F"/>
    <w:multiLevelType w:val="hybridMultilevel"/>
    <w:tmpl w:val="AFA6EE82"/>
    <w:lvl w:ilvl="0" w:tplc="8AF8C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F3A10"/>
    <w:multiLevelType w:val="hybridMultilevel"/>
    <w:tmpl w:val="7DE083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F5936"/>
    <w:multiLevelType w:val="hybridMultilevel"/>
    <w:tmpl w:val="732259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06BAC"/>
    <w:multiLevelType w:val="hybridMultilevel"/>
    <w:tmpl w:val="DDF81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82446"/>
    <w:multiLevelType w:val="hybridMultilevel"/>
    <w:tmpl w:val="7AA21C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F2"/>
    <w:rsid w:val="00065012"/>
    <w:rsid w:val="00106E6C"/>
    <w:rsid w:val="00150550"/>
    <w:rsid w:val="002A0F5D"/>
    <w:rsid w:val="006B3AF2"/>
    <w:rsid w:val="007179BE"/>
    <w:rsid w:val="00722F0C"/>
    <w:rsid w:val="00744C2A"/>
    <w:rsid w:val="008866B7"/>
    <w:rsid w:val="00964618"/>
    <w:rsid w:val="00AF7D3A"/>
    <w:rsid w:val="00B1453D"/>
    <w:rsid w:val="00B33530"/>
    <w:rsid w:val="00C25DFA"/>
    <w:rsid w:val="00D905B4"/>
    <w:rsid w:val="00DD0618"/>
    <w:rsid w:val="00DF00C6"/>
    <w:rsid w:val="00E007D4"/>
    <w:rsid w:val="00E96350"/>
    <w:rsid w:val="00EE60AC"/>
    <w:rsid w:val="00F00F0F"/>
    <w:rsid w:val="00F7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6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0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5055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F7D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6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0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5055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F7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 Hunter</dc:creator>
  <cp:lastModifiedBy>Faye Hunter</cp:lastModifiedBy>
  <cp:revision>13</cp:revision>
  <dcterms:created xsi:type="dcterms:W3CDTF">2019-04-09T09:40:00Z</dcterms:created>
  <dcterms:modified xsi:type="dcterms:W3CDTF">2019-07-29T14:20:00Z</dcterms:modified>
</cp:coreProperties>
</file>